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72" w:rsidRPr="009D5DE5" w:rsidRDefault="00057F72" w:rsidP="00057F72">
      <w:pPr>
        <w:spacing w:after="120"/>
        <w:contextualSpacing/>
        <w:jc w:val="center"/>
        <w:rPr>
          <w:rFonts w:ascii="Times New Roman" w:hAnsi="Times New Roman" w:cs="Times New Roman"/>
          <w:b/>
        </w:rPr>
      </w:pPr>
      <w:r w:rsidRPr="009D5DE5">
        <w:rPr>
          <w:rFonts w:ascii="Times New Roman" w:hAnsi="Times New Roman" w:cs="Times New Roman"/>
          <w:b/>
        </w:rPr>
        <w:t>Nyilatkozat kizáró okok tekintetében</w:t>
      </w:r>
    </w:p>
    <w:p w:rsidR="00057F72" w:rsidRPr="00CE05B0" w:rsidRDefault="00057F72" w:rsidP="00057F72">
      <w:pPr>
        <w:spacing w:after="120"/>
        <w:contextualSpacing/>
        <w:jc w:val="center"/>
        <w:rPr>
          <w:rFonts w:ascii="Times New Roman" w:hAnsi="Times New Roman" w:cs="Times New Roman"/>
          <w:b/>
        </w:rPr>
      </w:pPr>
      <w:r w:rsidRPr="00CE05B0">
        <w:rPr>
          <w:rFonts w:ascii="Times New Roman" w:hAnsi="Times New Roman" w:cs="Times New Roman"/>
          <w:b/>
        </w:rPr>
        <w:t>(Kbt. 62.§ (1) g)</w:t>
      </w:r>
      <w:proofErr w:type="spellStart"/>
      <w:r w:rsidRPr="00CE05B0">
        <w:rPr>
          <w:rFonts w:ascii="Times New Roman" w:hAnsi="Times New Roman" w:cs="Times New Roman"/>
          <w:b/>
        </w:rPr>
        <w:t>-k</w:t>
      </w:r>
      <w:proofErr w:type="spellEnd"/>
      <w:r w:rsidRPr="00CE05B0">
        <w:rPr>
          <w:rFonts w:ascii="Times New Roman" w:hAnsi="Times New Roman" w:cs="Times New Roman"/>
          <w:b/>
        </w:rPr>
        <w:t>) és m)</w:t>
      </w:r>
      <w:r w:rsidR="00D34C1E">
        <w:rPr>
          <w:rFonts w:ascii="Times New Roman" w:hAnsi="Times New Roman" w:cs="Times New Roman"/>
          <w:b/>
        </w:rPr>
        <w:t>, valamint</w:t>
      </w:r>
      <w:r w:rsidR="00294279">
        <w:rPr>
          <w:rFonts w:ascii="Times New Roman" w:hAnsi="Times New Roman" w:cs="Times New Roman"/>
          <w:b/>
        </w:rPr>
        <w:t xml:space="preserve"> q</w:t>
      </w:r>
      <w:r w:rsidRPr="00CE05B0">
        <w:rPr>
          <w:rFonts w:ascii="Times New Roman" w:hAnsi="Times New Roman" w:cs="Times New Roman"/>
          <w:b/>
        </w:rPr>
        <w:t xml:space="preserve"> pont</w:t>
      </w:r>
      <w:r>
        <w:rPr>
          <w:rFonts w:ascii="Times New Roman" w:hAnsi="Times New Roman" w:cs="Times New Roman"/>
          <w:b/>
        </w:rPr>
        <w:t>jai</w:t>
      </w:r>
      <w:r w:rsidRPr="00CE05B0">
        <w:rPr>
          <w:rFonts w:ascii="Times New Roman" w:hAnsi="Times New Roman" w:cs="Times New Roman"/>
          <w:b/>
        </w:rPr>
        <w:t>)</w:t>
      </w:r>
    </w:p>
    <w:p w:rsidR="00057F72" w:rsidRPr="00CE05B0" w:rsidRDefault="00057F72" w:rsidP="00057F72">
      <w:pPr>
        <w:autoSpaceDE w:val="0"/>
        <w:autoSpaceDN w:val="0"/>
        <w:spacing w:after="120"/>
        <w:contextualSpacing/>
        <w:rPr>
          <w:rFonts w:ascii="Times New Roman" w:hAnsi="Times New Roman" w:cs="Times New Roman"/>
        </w:rPr>
      </w:pPr>
    </w:p>
    <w:p w:rsidR="00057F72" w:rsidRPr="00CE05B0" w:rsidRDefault="00057F72" w:rsidP="00057F72">
      <w:pPr>
        <w:spacing w:after="120"/>
        <w:contextualSpacing/>
        <w:rPr>
          <w:rFonts w:ascii="Times New Roman" w:hAnsi="Times New Roman" w:cs="Times New Roman"/>
        </w:rPr>
      </w:pPr>
      <w:proofErr w:type="gramStart"/>
      <w:r w:rsidRPr="00CE05B0">
        <w:rPr>
          <w:rFonts w:ascii="Times New Roman" w:hAnsi="Times New Roman" w:cs="Times New Roman"/>
        </w:rPr>
        <w:t>Alulírott …</w:t>
      </w:r>
      <w:proofErr w:type="gramEnd"/>
      <w:r w:rsidRPr="00CE05B0">
        <w:rPr>
          <w:rFonts w:ascii="Times New Roman" w:hAnsi="Times New Roman" w:cs="Times New Roman"/>
        </w:rPr>
        <w:t xml:space="preserve">…………………..…, mint a ……………………………… (Ajánlattevő) cégjegyzésre jogosult képviselője felelősségem tudatában </w:t>
      </w:r>
    </w:p>
    <w:p w:rsidR="00057F72" w:rsidRPr="00CE05B0" w:rsidRDefault="00057F72" w:rsidP="00057F72">
      <w:pPr>
        <w:spacing w:after="120"/>
        <w:contextualSpacing/>
        <w:rPr>
          <w:rFonts w:ascii="Times New Roman" w:hAnsi="Times New Roman" w:cs="Times New Roman"/>
        </w:rPr>
      </w:pPr>
    </w:p>
    <w:p w:rsidR="00057F72" w:rsidRPr="00CE05B0" w:rsidRDefault="00057F72" w:rsidP="00057F72">
      <w:pPr>
        <w:spacing w:after="120"/>
        <w:contextualSpacing/>
        <w:jc w:val="center"/>
        <w:rPr>
          <w:rFonts w:ascii="Times New Roman" w:hAnsi="Times New Roman" w:cs="Times New Roman"/>
        </w:rPr>
      </w:pPr>
      <w:proofErr w:type="gramStart"/>
      <w:r w:rsidRPr="00CE05B0">
        <w:rPr>
          <w:rFonts w:ascii="Times New Roman" w:hAnsi="Times New Roman" w:cs="Times New Roman"/>
          <w:spacing w:val="60"/>
        </w:rPr>
        <w:t>kijelentem</w:t>
      </w:r>
      <w:proofErr w:type="gramEnd"/>
      <w:r w:rsidRPr="00CE05B0">
        <w:rPr>
          <w:rFonts w:ascii="Times New Roman" w:hAnsi="Times New Roman" w:cs="Times New Roman"/>
        </w:rPr>
        <w:t>,</w:t>
      </w:r>
    </w:p>
    <w:p w:rsidR="00057F72" w:rsidRPr="00CE05B0" w:rsidRDefault="00057F72" w:rsidP="00057F72">
      <w:pPr>
        <w:spacing w:after="120"/>
        <w:contextualSpacing/>
        <w:rPr>
          <w:rFonts w:ascii="Times New Roman" w:hAnsi="Times New Roman" w:cs="Times New Roman"/>
        </w:rPr>
      </w:pPr>
    </w:p>
    <w:p w:rsidR="00057F72" w:rsidRDefault="00057F72" w:rsidP="00057F72">
      <w:pPr>
        <w:pStyle w:val="Default"/>
        <w:widowControl w:val="0"/>
        <w:spacing w:after="120"/>
        <w:contextualSpacing/>
        <w:rPr>
          <w:rFonts w:ascii="Times New Roman" w:hAnsi="Times New Roman" w:cs="Times New Roman"/>
        </w:rPr>
      </w:pPr>
      <w:proofErr w:type="gramStart"/>
      <w:r w:rsidRPr="00CE05B0">
        <w:rPr>
          <w:rFonts w:ascii="Times New Roman" w:hAnsi="Times New Roman" w:cs="Times New Roman"/>
          <w:bCs/>
        </w:rPr>
        <w:t>hogy</w:t>
      </w:r>
      <w:proofErr w:type="gramEnd"/>
      <w:r w:rsidRPr="00CE05B0">
        <w:rPr>
          <w:rFonts w:ascii="Times New Roman" w:hAnsi="Times New Roman" w:cs="Times New Roman"/>
          <w:bCs/>
        </w:rPr>
        <w:t xml:space="preserve"> </w:t>
      </w:r>
      <w:r w:rsidR="00294279" w:rsidRPr="008C7B14">
        <w:rPr>
          <w:rFonts w:ascii="Times New Roman" w:hAnsi="Times New Roman" w:cs="Times New Roman"/>
          <w:b/>
          <w:bCs/>
          <w:i/>
        </w:rPr>
        <w:t>„</w:t>
      </w:r>
      <w:r w:rsidR="008C7B14" w:rsidRPr="008C7B14">
        <w:rPr>
          <w:rFonts w:ascii="Times New Roman" w:hAnsi="Times New Roman" w:cs="Times New Roman"/>
          <w:b/>
          <w:i/>
          <w:lang w:eastAsia="en-US"/>
        </w:rPr>
        <w:t>Kőbányai játszóterek megújítása</w:t>
      </w:r>
      <w:r w:rsidRPr="00294279">
        <w:rPr>
          <w:rFonts w:ascii="Times New Roman" w:hAnsi="Times New Roman" w:cs="Times New Roman"/>
          <w:b/>
        </w:rPr>
        <w:t>”</w:t>
      </w:r>
      <w:r>
        <w:rPr>
          <w:rFonts w:ascii="Times New Roman" w:hAnsi="Times New Roman" w:cs="Times New Roman"/>
          <w:b/>
        </w:rPr>
        <w:t xml:space="preserve"> </w:t>
      </w:r>
      <w:r w:rsidRPr="00CE05B0">
        <w:rPr>
          <w:rFonts w:ascii="Times New Roman" w:hAnsi="Times New Roman" w:cs="Times New Roman"/>
          <w:bCs/>
        </w:rPr>
        <w:t xml:space="preserve">tárgyú közbeszerzési eljárásban </w:t>
      </w:r>
      <w:r w:rsidRPr="00CE05B0">
        <w:rPr>
          <w:rFonts w:ascii="Times New Roman" w:hAnsi="Times New Roman" w:cs="Times New Roman"/>
        </w:rPr>
        <w:t xml:space="preserve">az általam képviselt vállalkozással szemben nem állnak fenn </w:t>
      </w:r>
      <w:r w:rsidRPr="00CE05B0">
        <w:rPr>
          <w:rFonts w:ascii="Times New Roman" w:hAnsi="Times New Roman" w:cs="Times New Roman"/>
          <w:bCs/>
        </w:rPr>
        <w:t>a felhívásban előírt, a Kbt. 62.§ (1) bekezdés g)</w:t>
      </w:r>
      <w:proofErr w:type="spellStart"/>
      <w:r w:rsidRPr="00CE05B0">
        <w:rPr>
          <w:rFonts w:ascii="Times New Roman" w:hAnsi="Times New Roman" w:cs="Times New Roman"/>
          <w:bCs/>
        </w:rPr>
        <w:t>-k</w:t>
      </w:r>
      <w:proofErr w:type="spellEnd"/>
      <w:r w:rsidRPr="00CE05B0">
        <w:rPr>
          <w:rFonts w:ascii="Times New Roman" w:hAnsi="Times New Roman" w:cs="Times New Roman"/>
          <w:bCs/>
        </w:rPr>
        <w:t>) és m)</w:t>
      </w:r>
      <w:r w:rsidR="00D34C1E">
        <w:rPr>
          <w:rFonts w:ascii="Times New Roman" w:hAnsi="Times New Roman" w:cs="Times New Roman"/>
          <w:bCs/>
        </w:rPr>
        <w:t xml:space="preserve"> és q)</w:t>
      </w:r>
      <w:r w:rsidRPr="00CE05B0">
        <w:rPr>
          <w:rFonts w:ascii="Times New Roman" w:hAnsi="Times New Roman" w:cs="Times New Roman"/>
          <w:bCs/>
        </w:rPr>
        <w:t xml:space="preserve"> pontjaiban meghatározott </w:t>
      </w:r>
      <w:r w:rsidRPr="00CE05B0">
        <w:rPr>
          <w:rFonts w:ascii="Times New Roman" w:hAnsi="Times New Roman" w:cs="Times New Roman"/>
        </w:rPr>
        <w:t>következő kizáró okok:</w:t>
      </w:r>
    </w:p>
    <w:p w:rsidR="00057F72" w:rsidRDefault="00057F72" w:rsidP="00057F72">
      <w:pPr>
        <w:pStyle w:val="Default"/>
        <w:widowControl w:val="0"/>
        <w:spacing w:after="120"/>
        <w:contextualSpacing/>
        <w:rPr>
          <w:rFonts w:ascii="Times New Roman" w:hAnsi="Times New Roman" w:cs="Times New Roman"/>
        </w:rPr>
      </w:pPr>
    </w:p>
    <w:p w:rsidR="0023519B" w:rsidRPr="00085B0F" w:rsidRDefault="0023519B" w:rsidP="0023519B">
      <w:pPr>
        <w:pStyle w:val="Default"/>
        <w:rPr>
          <w:rFonts w:ascii="Times New Roman" w:hAnsi="Times New Roman" w:cs="Times New Roman"/>
          <w:color w:val="auto"/>
        </w:rPr>
      </w:pPr>
      <w:proofErr w:type="gramStart"/>
      <w:r w:rsidRPr="00085B0F">
        <w:rPr>
          <w:rFonts w:ascii="Times New Roman" w:hAnsi="Times New Roman" w:cs="Times New Roman"/>
          <w:color w:val="auto"/>
        </w:rPr>
        <w:t>g</w:t>
      </w:r>
      <w:proofErr w:type="gramEnd"/>
      <w:r w:rsidRPr="00085B0F">
        <w:rPr>
          <w:rFonts w:ascii="Times New Roman" w:hAnsi="Times New Roman" w:cs="Times New Roman"/>
          <w:color w:val="auto"/>
        </w:rPr>
        <w:t xml:space="preserve">) 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 </w:t>
      </w:r>
    </w:p>
    <w:p w:rsidR="0023519B" w:rsidRPr="00085B0F" w:rsidRDefault="0023519B" w:rsidP="0023519B">
      <w:pPr>
        <w:pStyle w:val="Default"/>
        <w:rPr>
          <w:rFonts w:ascii="Times New Roman" w:hAnsi="Times New Roman" w:cs="Times New Roman"/>
          <w:color w:val="auto"/>
        </w:rPr>
      </w:pPr>
    </w:p>
    <w:p w:rsidR="0023519B" w:rsidRPr="00085B0F" w:rsidRDefault="0023519B" w:rsidP="0023519B">
      <w:pPr>
        <w:pStyle w:val="Default"/>
        <w:rPr>
          <w:rFonts w:ascii="Times New Roman" w:hAnsi="Times New Roman" w:cs="Times New Roman"/>
          <w:color w:val="auto"/>
        </w:rPr>
      </w:pPr>
      <w:proofErr w:type="gramStart"/>
      <w:r w:rsidRPr="00085B0F">
        <w:rPr>
          <w:rFonts w:ascii="Times New Roman" w:hAnsi="Times New Roman" w:cs="Times New Roman"/>
          <w:color w:val="auto"/>
        </w:rPr>
        <w:t>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w:t>
      </w:r>
      <w:proofErr w:type="gramEnd"/>
      <w:r w:rsidRPr="00085B0F">
        <w:rPr>
          <w:rFonts w:ascii="Times New Roman" w:hAnsi="Times New Roman" w:cs="Times New Roman"/>
          <w:color w:val="auto"/>
        </w:rPr>
        <w:t xml:space="preserve"> </w:t>
      </w:r>
      <w:proofErr w:type="gramStart"/>
      <w:r w:rsidRPr="00085B0F">
        <w:rPr>
          <w:rFonts w:ascii="Times New Roman" w:hAnsi="Times New Roman" w:cs="Times New Roman"/>
          <w:color w:val="auto"/>
        </w:rPr>
        <w:t>nem</w:t>
      </w:r>
      <w:proofErr w:type="gramEnd"/>
      <w:r w:rsidRPr="00085B0F">
        <w:rPr>
          <w:rFonts w:ascii="Times New Roman" w:hAnsi="Times New Roman" w:cs="Times New Roman"/>
          <w:color w:val="auto"/>
        </w:rPr>
        <w:t xml:space="preserve"> </w:t>
      </w:r>
      <w:proofErr w:type="gramStart"/>
      <w:r w:rsidRPr="00085B0F">
        <w:rPr>
          <w:rFonts w:ascii="Times New Roman" w:hAnsi="Times New Roman" w:cs="Times New Roman"/>
          <w:color w:val="auto"/>
        </w:rPr>
        <w:t>régebben</w:t>
      </w:r>
      <w:proofErr w:type="gramEnd"/>
      <w:r w:rsidRPr="00085B0F">
        <w:rPr>
          <w:rFonts w:ascii="Times New Roman" w:hAnsi="Times New Roman" w:cs="Times New Roman"/>
          <w:color w:val="auto"/>
        </w:rPr>
        <w:t xml:space="preserve"> meghozott határozata  jogszerűnek mondta ki;</w:t>
      </w:r>
    </w:p>
    <w:p w:rsidR="0023519B" w:rsidRPr="005107DD" w:rsidRDefault="0023519B" w:rsidP="0023519B">
      <w:pPr>
        <w:pStyle w:val="Default"/>
        <w:rPr>
          <w:color w:val="auto"/>
        </w:rPr>
      </w:pPr>
    </w:p>
    <w:p w:rsidR="0023519B" w:rsidRPr="00085B0F" w:rsidRDefault="0023519B" w:rsidP="0023519B">
      <w:pPr>
        <w:pStyle w:val="Default"/>
        <w:numPr>
          <w:ilvl w:val="0"/>
          <w:numId w:val="1"/>
        </w:numPr>
        <w:ind w:left="0" w:firstLine="0"/>
        <w:rPr>
          <w:rFonts w:ascii="Times New Roman" w:hAnsi="Times New Roman" w:cs="Times New Roman"/>
          <w:color w:val="auto"/>
        </w:rPr>
      </w:pPr>
      <w:r w:rsidRPr="00085B0F">
        <w:rPr>
          <w:rFonts w:ascii="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23519B" w:rsidRPr="00085B0F" w:rsidRDefault="0023519B" w:rsidP="0023519B">
      <w:pPr>
        <w:pStyle w:val="Default"/>
        <w:rPr>
          <w:rFonts w:ascii="Times New Roman" w:hAnsi="Times New Roman" w:cs="Times New Roman"/>
          <w:color w:val="auto"/>
        </w:rPr>
      </w:pPr>
      <w:proofErr w:type="spellStart"/>
      <w:r w:rsidRPr="00085B0F">
        <w:rPr>
          <w:rFonts w:ascii="Times New Roman" w:hAnsi="Times New Roman" w:cs="Times New Roman"/>
          <w:color w:val="auto"/>
        </w:rPr>
        <w:t>ia</w:t>
      </w:r>
      <w:proofErr w:type="spellEnd"/>
      <w:r w:rsidRPr="00085B0F">
        <w:rPr>
          <w:rFonts w:ascii="Times New Roman" w:hAnsi="Times New Roman" w:cs="Times New Roman"/>
          <w:color w:val="auto"/>
        </w:rPr>
        <w:t xml:space="preserve">) a </w:t>
      </w:r>
      <w:proofErr w:type="gramStart"/>
      <w:r w:rsidRPr="00085B0F">
        <w:rPr>
          <w:rFonts w:ascii="Times New Roman" w:hAnsi="Times New Roman" w:cs="Times New Roman"/>
          <w:color w:val="auto"/>
        </w:rPr>
        <w:t>hamis adat</w:t>
      </w:r>
      <w:proofErr w:type="gramEnd"/>
      <w:r w:rsidRPr="00085B0F">
        <w:rPr>
          <w:rFonts w:ascii="Times New Roman" w:hAnsi="Times New Roman" w:cs="Times New Roman"/>
          <w:color w:val="auto"/>
        </w:rPr>
        <w:t xml:space="preserve"> vagy nyilatkozat érdemben befolyásolja az ajánlatkérőnek a kizárásra, az alkalmasság fennállására, az ajánlat műszaki leírásnak való megfelelőségére vagy az ajánlatok értékelésére vonatkozó döntését, és </w:t>
      </w:r>
    </w:p>
    <w:p w:rsidR="0023519B" w:rsidRPr="00085B0F" w:rsidRDefault="0023519B" w:rsidP="0023519B">
      <w:pPr>
        <w:pStyle w:val="Default"/>
        <w:rPr>
          <w:rFonts w:ascii="Times New Roman" w:hAnsi="Times New Roman" w:cs="Times New Roman"/>
          <w:color w:val="auto"/>
        </w:rPr>
      </w:pPr>
      <w:proofErr w:type="spellStart"/>
      <w:r w:rsidRPr="00085B0F">
        <w:rPr>
          <w:rFonts w:ascii="Times New Roman" w:hAnsi="Times New Roman" w:cs="Times New Roman"/>
          <w:color w:val="auto"/>
        </w:rPr>
        <w:t>ib</w:t>
      </w:r>
      <w:proofErr w:type="spellEnd"/>
      <w:r w:rsidRPr="00085B0F">
        <w:rPr>
          <w:rFonts w:ascii="Times New Roman" w:hAnsi="Times New Roman" w:cs="Times New Roman"/>
          <w:color w:val="auto"/>
        </w:rPr>
        <w:t xml:space="preserve">)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23519B" w:rsidRPr="00085B0F" w:rsidRDefault="0023519B" w:rsidP="0023519B">
      <w:pPr>
        <w:pStyle w:val="Default"/>
        <w:rPr>
          <w:rFonts w:ascii="Times New Roman" w:hAnsi="Times New Roman" w:cs="Times New Roman"/>
          <w:color w:val="auto"/>
        </w:rPr>
      </w:pPr>
    </w:p>
    <w:p w:rsidR="0023519B" w:rsidRPr="00085B0F" w:rsidRDefault="0023519B" w:rsidP="0023519B">
      <w:pPr>
        <w:pStyle w:val="Default"/>
        <w:spacing w:after="13"/>
        <w:rPr>
          <w:rFonts w:ascii="Times New Roman" w:hAnsi="Times New Roman" w:cs="Times New Roman"/>
          <w:color w:val="auto"/>
        </w:rPr>
      </w:pPr>
      <w:r w:rsidRPr="00085B0F">
        <w:rPr>
          <w:rFonts w:ascii="Times New Roman" w:hAnsi="Times New Roman" w:cs="Times New Roman"/>
          <w:color w:val="auto"/>
        </w:rPr>
        <w:t>j) esetében az ajánlatkérő bizonyítani tudja, hogy az adott eljárásban megkísérelte jogtalanul befolyásolni az ajánlatkérő döntéshozatali folyamatát, vagy olyan bizalmas információt kísérelt megszerezni, amely jogtalan előnyt biztosítana számára a</w:t>
      </w:r>
      <w:r w:rsidRPr="005107DD">
        <w:rPr>
          <w:color w:val="auto"/>
        </w:rPr>
        <w:t xml:space="preserve"> </w:t>
      </w:r>
      <w:r w:rsidRPr="00085B0F">
        <w:rPr>
          <w:rFonts w:ascii="Times New Roman" w:hAnsi="Times New Roman" w:cs="Times New Roman"/>
          <w:color w:val="auto"/>
        </w:rPr>
        <w:t xml:space="preserve">közbeszerzési eljárásban, vagy korábbi közbeszerzési vagy koncessziós beszerzési </w:t>
      </w:r>
      <w:proofErr w:type="gramStart"/>
      <w:r w:rsidRPr="00085B0F">
        <w:rPr>
          <w:rFonts w:ascii="Times New Roman" w:hAnsi="Times New Roman" w:cs="Times New Roman"/>
          <w:color w:val="auto"/>
        </w:rPr>
        <w:t>eljárásból</w:t>
      </w:r>
      <w:proofErr w:type="gramEnd"/>
      <w:r w:rsidRPr="00085B0F">
        <w:rPr>
          <w:rFonts w:ascii="Times New Roman" w:hAnsi="Times New Roman" w:cs="Times New Roman"/>
          <w:color w:val="auto"/>
        </w:rPr>
        <w:t xml:space="preserve"> ebből az okból kizárták, és a kizárás tekintetében jogorvoslatra nem került sor az érintett közbeszerzési eljárás lezárulásától számított három évig; </w:t>
      </w:r>
    </w:p>
    <w:p w:rsidR="0023519B" w:rsidRPr="00085B0F" w:rsidRDefault="0023519B" w:rsidP="0023519B">
      <w:pPr>
        <w:pStyle w:val="Default"/>
        <w:spacing w:after="13"/>
        <w:rPr>
          <w:rFonts w:ascii="Times New Roman" w:hAnsi="Times New Roman" w:cs="Times New Roman"/>
          <w:color w:val="auto"/>
        </w:rPr>
      </w:pPr>
    </w:p>
    <w:p w:rsidR="0023519B" w:rsidRPr="00085B0F" w:rsidRDefault="0023519B" w:rsidP="0023519B">
      <w:pPr>
        <w:pStyle w:val="Default"/>
        <w:rPr>
          <w:rFonts w:ascii="Times New Roman" w:hAnsi="Times New Roman" w:cs="Times New Roman"/>
          <w:color w:val="auto"/>
        </w:rPr>
      </w:pPr>
      <w:r w:rsidRPr="00085B0F">
        <w:rPr>
          <w:rFonts w:ascii="Times New Roman" w:hAnsi="Times New Roman" w:cs="Times New Roman"/>
          <w:color w:val="auto"/>
        </w:rPr>
        <w:t xml:space="preserve">k) tekintetében a következő feltételek valamelyike megvalósul: </w:t>
      </w:r>
    </w:p>
    <w:p w:rsidR="0023519B" w:rsidRPr="00085B0F" w:rsidRDefault="0023519B" w:rsidP="0023519B">
      <w:pPr>
        <w:pStyle w:val="Default"/>
        <w:rPr>
          <w:rFonts w:ascii="Times New Roman" w:hAnsi="Times New Roman" w:cs="Times New Roman"/>
          <w:color w:val="auto"/>
        </w:rPr>
      </w:pPr>
      <w:proofErr w:type="spellStart"/>
      <w:r w:rsidRPr="00085B0F">
        <w:rPr>
          <w:rFonts w:ascii="Times New Roman" w:hAnsi="Times New Roman" w:cs="Times New Roman"/>
          <w:color w:val="auto"/>
        </w:rPr>
        <w:t>ka</w:t>
      </w:r>
      <w:proofErr w:type="spellEnd"/>
      <w:r w:rsidRPr="00085B0F">
        <w:rPr>
          <w:rFonts w:ascii="Times New Roman" w:hAnsi="Times New Roman" w:cs="Times New Roman"/>
          <w:color w:val="auto"/>
        </w:rPr>
        <w:t xml:space="preserve">) nem az Európai Unió, az Európai Gazdasági Térség vagy a Gazdasági Együttműködési és Fejlesztési Szervezet tagállamában, a Kereskedelmi Világszervezet közbeszerzési </w:t>
      </w:r>
      <w:r w:rsidRPr="00085B0F">
        <w:rPr>
          <w:rFonts w:ascii="Times New Roman" w:hAnsi="Times New Roman" w:cs="Times New Roman"/>
          <w:color w:val="auto"/>
        </w:rPr>
        <w:lastRenderedPageBreak/>
        <w:t xml:space="preserve">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23519B" w:rsidRPr="00085B0F" w:rsidRDefault="0023519B" w:rsidP="0023519B">
      <w:pPr>
        <w:pStyle w:val="Default"/>
        <w:rPr>
          <w:rFonts w:ascii="Times New Roman" w:hAnsi="Times New Roman" w:cs="Times New Roman"/>
          <w:color w:val="auto"/>
        </w:rPr>
      </w:pPr>
    </w:p>
    <w:p w:rsidR="0023519B" w:rsidRPr="00085B0F" w:rsidRDefault="0023519B" w:rsidP="0023519B">
      <w:pPr>
        <w:pStyle w:val="Default"/>
        <w:rPr>
          <w:rFonts w:ascii="Times New Roman" w:hAnsi="Times New Roman" w:cs="Times New Roman"/>
        </w:rPr>
      </w:pPr>
      <w:proofErr w:type="spellStart"/>
      <w:r w:rsidRPr="00085B0F">
        <w:rPr>
          <w:rFonts w:ascii="Times New Roman" w:hAnsi="Times New Roman" w:cs="Times New Roman"/>
        </w:rPr>
        <w:t>kb</w:t>
      </w:r>
      <w:proofErr w:type="spellEnd"/>
      <w:r w:rsidRPr="00085B0F">
        <w:rPr>
          <w:rFonts w:ascii="Times New Roman" w:hAnsi="Times New Roman" w:cs="Times New Roman"/>
        </w:rPr>
        <w:t>) olyan társaság, amely a pénzmosás és a terrorizmus finanszírozása megelőzéséről és megakadályozásáról szóló 2017. évi LIII. törvény 3. § 38. pont a)</w:t>
      </w:r>
      <w:proofErr w:type="spellStart"/>
      <w:r w:rsidRPr="00085B0F">
        <w:rPr>
          <w:rFonts w:ascii="Times New Roman" w:hAnsi="Times New Roman" w:cs="Times New Roman"/>
        </w:rPr>
        <w:t>-b</w:t>
      </w:r>
      <w:proofErr w:type="spellEnd"/>
      <w:r w:rsidRPr="00085B0F">
        <w:rPr>
          <w:rFonts w:ascii="Times New Roman" w:hAnsi="Times New Roman" w:cs="Times New Roman"/>
        </w:rPr>
        <w:t xml:space="preserve">) vagy d) alpontja szerinti tényleges tulajdonosát nem képes megnevezni, vagy </w:t>
      </w:r>
    </w:p>
    <w:p w:rsidR="0023519B" w:rsidRPr="00085B0F" w:rsidRDefault="0023519B" w:rsidP="0023519B">
      <w:pPr>
        <w:pStyle w:val="Default"/>
        <w:rPr>
          <w:rFonts w:ascii="Times New Roman" w:hAnsi="Times New Roman" w:cs="Times New Roman"/>
        </w:rPr>
      </w:pPr>
    </w:p>
    <w:p w:rsidR="0023519B" w:rsidRPr="00085B0F" w:rsidRDefault="0023519B" w:rsidP="0023519B">
      <w:pPr>
        <w:pStyle w:val="Stlus1"/>
        <w:rPr>
          <w:szCs w:val="24"/>
        </w:rPr>
      </w:pPr>
      <w:proofErr w:type="spellStart"/>
      <w:r w:rsidRPr="00085B0F">
        <w:rPr>
          <w:szCs w:val="24"/>
        </w:rPr>
        <w:t>kc</w:t>
      </w:r>
      <w:proofErr w:type="spellEnd"/>
      <w:r w:rsidRPr="00085B0F">
        <w:rPr>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085B0F">
        <w:rPr>
          <w:szCs w:val="24"/>
        </w:rPr>
        <w:t>kb</w:t>
      </w:r>
      <w:proofErr w:type="spellEnd"/>
      <w:r w:rsidRPr="00085B0F">
        <w:rPr>
          <w:szCs w:val="24"/>
        </w:rPr>
        <w:t>) alpont szerinti feltétel fennáll.</w:t>
      </w:r>
    </w:p>
    <w:p w:rsidR="0023519B" w:rsidRPr="00085B0F" w:rsidRDefault="0023519B" w:rsidP="0023519B">
      <w:pPr>
        <w:pStyle w:val="Default"/>
        <w:rPr>
          <w:rFonts w:ascii="Times New Roman" w:hAnsi="Times New Roman" w:cs="Times New Roman"/>
        </w:rPr>
      </w:pPr>
    </w:p>
    <w:p w:rsidR="0023519B" w:rsidRPr="00085B0F" w:rsidRDefault="0023519B" w:rsidP="0023519B">
      <w:pPr>
        <w:pStyle w:val="Default"/>
        <w:rPr>
          <w:rFonts w:ascii="Times New Roman" w:hAnsi="Times New Roman" w:cs="Times New Roman"/>
        </w:rPr>
      </w:pPr>
      <w:proofErr w:type="gramStart"/>
      <w:r w:rsidRPr="00085B0F">
        <w:rPr>
          <w:rFonts w:ascii="Times New Roman" w:hAnsi="Times New Roman" w:cs="Times New Roman"/>
        </w:rPr>
        <w:t>m</w:t>
      </w:r>
      <w:proofErr w:type="gramEnd"/>
      <w:r w:rsidRPr="00085B0F">
        <w:rPr>
          <w:rFonts w:ascii="Times New Roman" w:hAnsi="Times New Roman" w:cs="Times New Roman"/>
        </w:rPr>
        <w:t>) esetében a 25. § szerinti összeférhetetlenségből, illetve a közbeszerzési eljárás előkészítésében való előzetes bevonásból eredő versenytorzulást a gazdasági szereplő kizárásán kívül nem lehet más módon orvosolni.</w:t>
      </w:r>
    </w:p>
    <w:p w:rsidR="0023519B" w:rsidRPr="00085B0F" w:rsidRDefault="0023519B" w:rsidP="0023519B">
      <w:pPr>
        <w:pStyle w:val="Default"/>
        <w:rPr>
          <w:rFonts w:ascii="Times New Roman" w:hAnsi="Times New Roman" w:cs="Times New Roman"/>
        </w:rPr>
      </w:pPr>
    </w:p>
    <w:p w:rsidR="0023519B" w:rsidRPr="00085B0F" w:rsidRDefault="0023519B" w:rsidP="0023519B">
      <w:pPr>
        <w:pStyle w:val="Default"/>
        <w:rPr>
          <w:rFonts w:ascii="Times New Roman" w:hAnsi="Times New Roman" w:cs="Times New Roman"/>
        </w:rPr>
      </w:pPr>
      <w:r w:rsidRPr="00085B0F">
        <w:rPr>
          <w:rFonts w:ascii="Times New Roman" w:hAnsi="Times New Roman" w:cs="Times New Roman"/>
        </w:rPr>
        <w:t>q) 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23519B" w:rsidRDefault="0023519B" w:rsidP="0023519B">
      <w:pPr>
        <w:spacing w:after="200" w:line="276" w:lineRule="auto"/>
      </w:pPr>
    </w:p>
    <w:p w:rsidR="00057F72" w:rsidRDefault="00057F72" w:rsidP="00057F72">
      <w:pPr>
        <w:pStyle w:val="Default"/>
        <w:widowControl w:val="0"/>
        <w:spacing w:after="120"/>
        <w:contextualSpacing/>
        <w:rPr>
          <w:rFonts w:ascii="Times New Roman" w:hAnsi="Times New Roman" w:cs="Times New Roman"/>
        </w:rPr>
      </w:pPr>
    </w:p>
    <w:p w:rsidR="00057F72" w:rsidRDefault="00057F72" w:rsidP="00057F72">
      <w:pPr>
        <w:pStyle w:val="Default"/>
        <w:widowControl w:val="0"/>
        <w:spacing w:after="120"/>
        <w:contextualSpacing/>
        <w:rPr>
          <w:rFonts w:ascii="Times New Roman" w:hAnsi="Times New Roman" w:cs="Times New Roman"/>
        </w:rPr>
      </w:pPr>
    </w:p>
    <w:p w:rsidR="00057F72" w:rsidRDefault="00057F72" w:rsidP="00057F72">
      <w:pPr>
        <w:pStyle w:val="Default"/>
        <w:widowControl w:val="0"/>
        <w:spacing w:after="120"/>
        <w:contextualSpacing/>
        <w:rPr>
          <w:rFonts w:ascii="Times New Roman" w:hAnsi="Times New Roman" w:cs="Times New Roman"/>
        </w:rPr>
      </w:pPr>
    </w:p>
    <w:p w:rsidR="00057F72" w:rsidRDefault="00057F72" w:rsidP="00057F72">
      <w:pPr>
        <w:pStyle w:val="Default"/>
        <w:widowControl w:val="0"/>
        <w:spacing w:after="120"/>
        <w:contextualSpacing/>
        <w:rPr>
          <w:rFonts w:ascii="Times New Roman" w:hAnsi="Times New Roman" w:cs="Times New Roman"/>
        </w:rPr>
      </w:pPr>
    </w:p>
    <w:p w:rsidR="00057F72" w:rsidRDefault="00057F72" w:rsidP="00057F72">
      <w:pPr>
        <w:pStyle w:val="Default"/>
        <w:widowControl w:val="0"/>
        <w:spacing w:after="120"/>
        <w:contextualSpacing/>
        <w:rPr>
          <w:rFonts w:ascii="Times New Roman" w:hAnsi="Times New Roman" w:cs="Times New Roman"/>
        </w:rPr>
      </w:pPr>
    </w:p>
    <w:p w:rsidR="00057F72" w:rsidRDefault="00057F72" w:rsidP="00057F72">
      <w:pPr>
        <w:pStyle w:val="Default"/>
        <w:widowControl w:val="0"/>
        <w:spacing w:after="120"/>
        <w:contextualSpacing/>
        <w:rPr>
          <w:rFonts w:ascii="Times New Roman" w:hAnsi="Times New Roman" w:cs="Times New Roman"/>
        </w:rPr>
      </w:pPr>
    </w:p>
    <w:p w:rsidR="00057F72" w:rsidRPr="00CE05B0" w:rsidRDefault="00057F72" w:rsidP="00057F72">
      <w:pPr>
        <w:spacing w:after="120"/>
        <w:contextualSpacing/>
        <w:rPr>
          <w:rFonts w:ascii="Times New Roman" w:hAnsi="Times New Roman" w:cs="Times New Roman"/>
        </w:rPr>
      </w:pPr>
    </w:p>
    <w:p w:rsidR="00057F72" w:rsidRPr="00CE05B0" w:rsidRDefault="00057F72" w:rsidP="00057F72">
      <w:pPr>
        <w:spacing w:after="120"/>
        <w:contextualSpacing/>
        <w:rPr>
          <w:rFonts w:ascii="Times New Roman" w:hAnsi="Times New Roman" w:cs="Times New Roman"/>
        </w:rPr>
      </w:pPr>
      <w:r w:rsidRPr="00CE05B0">
        <w:rPr>
          <w:rFonts w:ascii="Times New Roman" w:hAnsi="Times New Roman" w:cs="Times New Roman"/>
        </w:rPr>
        <w:t>Keltezés (helység, év, hónap, nap)</w:t>
      </w:r>
    </w:p>
    <w:p w:rsidR="00057F72" w:rsidRPr="00CE05B0" w:rsidRDefault="00057F72" w:rsidP="00057F72">
      <w:pPr>
        <w:tabs>
          <w:tab w:val="center" w:pos="6480"/>
        </w:tabs>
        <w:spacing w:after="120"/>
        <w:contextualSpacing/>
        <w:rPr>
          <w:rFonts w:ascii="Times New Roman" w:hAnsi="Times New Roman" w:cs="Times New Roman"/>
        </w:rPr>
      </w:pPr>
      <w:r w:rsidRPr="00CE05B0">
        <w:rPr>
          <w:rFonts w:ascii="Times New Roman" w:hAnsi="Times New Roman" w:cs="Times New Roman"/>
        </w:rPr>
        <w:tab/>
        <w:t>…...………………………………………..</w:t>
      </w:r>
    </w:p>
    <w:p w:rsidR="00057F72" w:rsidRPr="00CE05B0" w:rsidRDefault="00057F72" w:rsidP="00057F72">
      <w:pPr>
        <w:tabs>
          <w:tab w:val="center" w:pos="6521"/>
        </w:tabs>
        <w:spacing w:after="120"/>
        <w:contextualSpacing/>
        <w:rPr>
          <w:rFonts w:ascii="Times New Roman" w:hAnsi="Times New Roman" w:cs="Times New Roman"/>
        </w:rPr>
      </w:pPr>
      <w:r w:rsidRPr="00CE05B0">
        <w:rPr>
          <w:rFonts w:ascii="Times New Roman" w:hAnsi="Times New Roman" w:cs="Times New Roman"/>
        </w:rPr>
        <w:tab/>
        <w:t>(cégszerű aláírás)</w:t>
      </w:r>
    </w:p>
    <w:p w:rsidR="00057F72" w:rsidRPr="00CE05B0" w:rsidRDefault="00057F72" w:rsidP="00057F72">
      <w:pPr>
        <w:pStyle w:val="Default"/>
        <w:widowControl w:val="0"/>
        <w:spacing w:after="120"/>
        <w:contextualSpacing/>
        <w:rPr>
          <w:rFonts w:ascii="Times New Roman" w:hAnsi="Times New Roman" w:cs="Times New Roman"/>
          <w:b/>
        </w:rPr>
      </w:pPr>
    </w:p>
    <w:p w:rsidR="000E106E" w:rsidRDefault="000E106E"/>
    <w:sectPr w:rsidR="000E106E" w:rsidSect="000E10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KH Sans">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7F72"/>
    <w:rsid w:val="00057F72"/>
    <w:rsid w:val="000E106E"/>
    <w:rsid w:val="0023519B"/>
    <w:rsid w:val="00294279"/>
    <w:rsid w:val="00415A9A"/>
    <w:rsid w:val="006549F8"/>
    <w:rsid w:val="007469A6"/>
    <w:rsid w:val="008C7B14"/>
    <w:rsid w:val="00D34C1E"/>
    <w:rsid w:val="00EF566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7F72"/>
    <w:pPr>
      <w:widowControl w:val="0"/>
      <w:spacing w:after="0"/>
    </w:pPr>
    <w:rPr>
      <w:rFonts w:ascii="Courier New" w:eastAsia="Times New Roman" w:hAnsi="Courier New" w:cs="Courier New"/>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57F72"/>
    <w:pPr>
      <w:autoSpaceDE w:val="0"/>
      <w:autoSpaceDN w:val="0"/>
      <w:adjustRightInd w:val="0"/>
      <w:spacing w:after="0"/>
    </w:pPr>
    <w:rPr>
      <w:rFonts w:ascii="KH Sans" w:eastAsia="Calibri" w:hAnsi="KH Sans" w:cs="KH Sans"/>
      <w:color w:val="000000"/>
      <w:sz w:val="24"/>
      <w:szCs w:val="24"/>
      <w:lang w:eastAsia="hu-HU"/>
    </w:rPr>
  </w:style>
  <w:style w:type="paragraph" w:customStyle="1" w:styleId="Stlus1">
    <w:name w:val="Stílus1"/>
    <w:basedOn w:val="Norml"/>
    <w:rsid w:val="0023519B"/>
    <w:pPr>
      <w:widowControl/>
      <w:overflowPunct w:val="0"/>
      <w:autoSpaceDE w:val="0"/>
      <w:autoSpaceDN w:val="0"/>
      <w:adjustRightInd w:val="0"/>
      <w:textAlignment w:val="baseline"/>
    </w:pPr>
    <w:rPr>
      <w:rFonts w:ascii="Times New Roman" w:hAnsi="Times New Roman" w:cs="Times New Roman"/>
      <w:color w:val="auto"/>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4148</Characters>
  <Application>Microsoft Office Word</Application>
  <DocSecurity>0</DocSecurity>
  <Lines>34</Lines>
  <Paragraphs>9</Paragraphs>
  <ScaleCrop>false</ScaleCrop>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2018-11-08T16:44:00Z</dcterms:created>
  <dcterms:modified xsi:type="dcterms:W3CDTF">2018-11-08T16:44:00Z</dcterms:modified>
</cp:coreProperties>
</file>