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174" w:rsidRPr="00CA7A5D" w:rsidRDefault="00976174" w:rsidP="00A32060">
      <w:pPr>
        <w:jc w:val="center"/>
      </w:pPr>
    </w:p>
    <w:p w:rsidR="00976174" w:rsidRPr="00CA7A5D" w:rsidRDefault="00976174" w:rsidP="00A32060">
      <w:pPr>
        <w:jc w:val="center"/>
      </w:pPr>
    </w:p>
    <w:p w:rsidR="00976174" w:rsidRPr="00CA7A5D" w:rsidRDefault="00976174" w:rsidP="00A32060">
      <w:pPr>
        <w:jc w:val="center"/>
      </w:pPr>
    </w:p>
    <w:p w:rsidR="00976174" w:rsidRPr="00CA7A5D" w:rsidRDefault="00976174" w:rsidP="00A32060">
      <w:pPr>
        <w:jc w:val="center"/>
      </w:pPr>
    </w:p>
    <w:p w:rsidR="00976174" w:rsidRPr="00CA7A5D" w:rsidRDefault="00976174" w:rsidP="00A32060">
      <w:pPr>
        <w:jc w:val="center"/>
      </w:pPr>
    </w:p>
    <w:p w:rsidR="00976174" w:rsidRPr="00CA7A5D" w:rsidRDefault="00976174" w:rsidP="00A32060">
      <w:pPr>
        <w:jc w:val="center"/>
        <w:rPr>
          <w:b/>
          <w:sz w:val="40"/>
          <w:szCs w:val="40"/>
        </w:rPr>
      </w:pPr>
      <w:r w:rsidRPr="00CA7A5D">
        <w:rPr>
          <w:b/>
          <w:sz w:val="40"/>
          <w:szCs w:val="40"/>
        </w:rPr>
        <w:t>MŰSZAKI DOKUMENTÁCIÓ</w:t>
      </w:r>
    </w:p>
    <w:p w:rsidR="00976174" w:rsidRPr="00CA7A5D" w:rsidRDefault="00976174" w:rsidP="00A32060">
      <w:pPr>
        <w:pStyle w:val="Default"/>
        <w:jc w:val="center"/>
        <w:rPr>
          <w:rFonts w:ascii="Times New Roman" w:hAnsi="Times New Roman"/>
          <w:b/>
          <w:sz w:val="40"/>
          <w:szCs w:val="40"/>
        </w:rPr>
      </w:pPr>
    </w:p>
    <w:p w:rsidR="009D3D0F" w:rsidRPr="00CA7A5D" w:rsidRDefault="00CA7A5D" w:rsidP="00A32060">
      <w:pPr>
        <w:spacing w:after="4800"/>
        <w:ind w:firstLine="0"/>
        <w:jc w:val="center"/>
        <w:rPr>
          <w:color w:val="000000"/>
          <w:sz w:val="32"/>
          <w:szCs w:val="32"/>
        </w:rPr>
      </w:pPr>
      <w:r>
        <w:rPr>
          <w:b/>
          <w:sz w:val="32"/>
          <w:szCs w:val="32"/>
        </w:rPr>
        <w:t>„</w:t>
      </w:r>
      <w:r w:rsidR="009D3D0F" w:rsidRPr="00CA7A5D">
        <w:rPr>
          <w:b/>
          <w:sz w:val="32"/>
          <w:szCs w:val="32"/>
        </w:rPr>
        <w:t>Telefonos rendszer kiépítése, üzemeltetése és vezetékes távközlési szolgáltatás nyújtása keretszerződés keretében</w:t>
      </w:r>
      <w:r>
        <w:rPr>
          <w:b/>
          <w:sz w:val="32"/>
          <w:szCs w:val="32"/>
        </w:rPr>
        <w:t>”</w:t>
      </w:r>
      <w:r w:rsidR="009D3D0F" w:rsidRPr="00CA7A5D" w:rsidDel="009D3D0F">
        <w:rPr>
          <w:color w:val="000000"/>
          <w:sz w:val="32"/>
          <w:szCs w:val="32"/>
        </w:rPr>
        <w:t xml:space="preserve"> </w:t>
      </w:r>
    </w:p>
    <w:p w:rsidR="00A32060" w:rsidRDefault="00A32060" w:rsidP="00A32060">
      <w:pPr>
        <w:spacing w:before="800"/>
        <w:jc w:val="left"/>
        <w:rPr>
          <w:color w:val="000000"/>
        </w:rPr>
      </w:pPr>
    </w:p>
    <w:p w:rsidR="00A32060" w:rsidRDefault="00A32060" w:rsidP="00A32060">
      <w:pPr>
        <w:spacing w:before="800"/>
        <w:jc w:val="left"/>
        <w:rPr>
          <w:color w:val="000000"/>
        </w:rPr>
      </w:pPr>
    </w:p>
    <w:p w:rsidR="00A32060" w:rsidRDefault="00A32060" w:rsidP="00A32060">
      <w:pPr>
        <w:spacing w:before="800"/>
        <w:jc w:val="left"/>
        <w:rPr>
          <w:color w:val="000000"/>
        </w:rPr>
      </w:pPr>
    </w:p>
    <w:p w:rsidR="00976174" w:rsidRPr="00CA7A5D" w:rsidRDefault="00976174" w:rsidP="007D4743">
      <w:pPr>
        <w:spacing w:before="800"/>
        <w:ind w:firstLine="0"/>
        <w:jc w:val="left"/>
        <w:rPr>
          <w:color w:val="000000"/>
        </w:rPr>
      </w:pPr>
    </w:p>
    <w:p w:rsidR="00976174" w:rsidRPr="00CA7A5D" w:rsidRDefault="00976174" w:rsidP="00A32060">
      <w:pPr>
        <w:spacing w:after="240"/>
        <w:jc w:val="left"/>
      </w:pPr>
      <w:r w:rsidRPr="00CA7A5D">
        <w:br w:type="page"/>
      </w:r>
    </w:p>
    <w:p w:rsidR="00976174" w:rsidRPr="00CA7A5D" w:rsidRDefault="00976174" w:rsidP="00A32060">
      <w:pPr>
        <w:pStyle w:val="Tartalomjegyzkcmsora"/>
        <w:numPr>
          <w:ilvl w:val="0"/>
          <w:numId w:val="0"/>
        </w:numPr>
        <w:ind w:left="360"/>
        <w:rPr>
          <w:rFonts w:ascii="Times New Roman" w:hAnsi="Times New Roman"/>
          <w:sz w:val="24"/>
          <w:szCs w:val="24"/>
        </w:rPr>
      </w:pPr>
      <w:r w:rsidRPr="00CA7A5D">
        <w:rPr>
          <w:rFonts w:ascii="Times New Roman" w:hAnsi="Times New Roman"/>
          <w:sz w:val="24"/>
          <w:szCs w:val="24"/>
        </w:rPr>
        <w:lastRenderedPageBreak/>
        <w:t>Tartalomjegyzék</w:t>
      </w:r>
    </w:p>
    <w:p w:rsidR="00A8308C" w:rsidRDefault="0093622C">
      <w:pPr>
        <w:pStyle w:val="TJ1"/>
        <w:rPr>
          <w:rFonts w:asciiTheme="minorHAnsi" w:eastAsiaTheme="minorEastAsia" w:hAnsiTheme="minorHAnsi" w:cstheme="minorBidi"/>
          <w:noProof/>
          <w:sz w:val="22"/>
          <w:szCs w:val="22"/>
        </w:rPr>
      </w:pPr>
      <w:r w:rsidRPr="00CA7A5D">
        <w:fldChar w:fldCharType="begin"/>
      </w:r>
      <w:r w:rsidR="00976174" w:rsidRPr="00CA7A5D">
        <w:instrText xml:space="preserve"> TOC \o "1-3" \h \z \u </w:instrText>
      </w:r>
      <w:r w:rsidRPr="00CA7A5D">
        <w:fldChar w:fldCharType="separate"/>
      </w:r>
      <w:hyperlink w:anchor="_Toc446369667" w:history="1">
        <w:r w:rsidR="00A8308C" w:rsidRPr="009B4731">
          <w:rPr>
            <w:rStyle w:val="Hiperhivatkozs"/>
            <w:b/>
            <w:noProof/>
          </w:rPr>
          <w:t>1.</w:t>
        </w:r>
        <w:r w:rsidR="00A8308C">
          <w:rPr>
            <w:rFonts w:asciiTheme="minorHAnsi" w:eastAsiaTheme="minorEastAsia" w:hAnsiTheme="minorHAnsi" w:cstheme="minorBidi"/>
            <w:noProof/>
            <w:sz w:val="22"/>
            <w:szCs w:val="22"/>
          </w:rPr>
          <w:tab/>
        </w:r>
        <w:r w:rsidR="00A8308C" w:rsidRPr="009B4731">
          <w:rPr>
            <w:rStyle w:val="Hiperhivatkozs"/>
            <w:b/>
            <w:noProof/>
          </w:rPr>
          <w:t>A pályázat tárgya</w:t>
        </w:r>
        <w:r w:rsidR="00A8308C">
          <w:rPr>
            <w:noProof/>
            <w:webHidden/>
          </w:rPr>
          <w:tab/>
        </w:r>
        <w:r w:rsidR="00A8308C">
          <w:rPr>
            <w:noProof/>
            <w:webHidden/>
          </w:rPr>
          <w:fldChar w:fldCharType="begin"/>
        </w:r>
        <w:r w:rsidR="00A8308C">
          <w:rPr>
            <w:noProof/>
            <w:webHidden/>
          </w:rPr>
          <w:instrText xml:space="preserve"> PAGEREF _Toc446369667 \h </w:instrText>
        </w:r>
        <w:r w:rsidR="00A8308C">
          <w:rPr>
            <w:noProof/>
            <w:webHidden/>
          </w:rPr>
        </w:r>
        <w:r w:rsidR="00A8308C">
          <w:rPr>
            <w:noProof/>
            <w:webHidden/>
          </w:rPr>
          <w:fldChar w:fldCharType="separate"/>
        </w:r>
        <w:r w:rsidR="00A8308C">
          <w:rPr>
            <w:noProof/>
            <w:webHidden/>
          </w:rPr>
          <w:t>3</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68" w:history="1">
        <w:r w:rsidR="00A8308C" w:rsidRPr="009B4731">
          <w:rPr>
            <w:rStyle w:val="Hiperhivatkozs"/>
            <w:b/>
            <w:noProof/>
          </w:rPr>
          <w:t>2.</w:t>
        </w:r>
        <w:r w:rsidR="00A8308C">
          <w:rPr>
            <w:rFonts w:asciiTheme="minorHAnsi" w:eastAsiaTheme="minorEastAsia" w:hAnsiTheme="minorHAnsi" w:cstheme="minorBidi"/>
            <w:noProof/>
            <w:sz w:val="22"/>
            <w:szCs w:val="22"/>
          </w:rPr>
          <w:tab/>
        </w:r>
        <w:r w:rsidR="00A8308C" w:rsidRPr="009B4731">
          <w:rPr>
            <w:rStyle w:val="Hiperhivatkozs"/>
            <w:b/>
            <w:noProof/>
          </w:rPr>
          <w:t>A pályázat kiírásának a körülményei</w:t>
        </w:r>
        <w:r w:rsidR="00A8308C">
          <w:rPr>
            <w:noProof/>
            <w:webHidden/>
          </w:rPr>
          <w:tab/>
        </w:r>
        <w:r w:rsidR="00A8308C">
          <w:rPr>
            <w:noProof/>
            <w:webHidden/>
          </w:rPr>
          <w:fldChar w:fldCharType="begin"/>
        </w:r>
        <w:r w:rsidR="00A8308C">
          <w:rPr>
            <w:noProof/>
            <w:webHidden/>
          </w:rPr>
          <w:instrText xml:space="preserve"> PAGEREF _Toc446369668 \h </w:instrText>
        </w:r>
        <w:r w:rsidR="00A8308C">
          <w:rPr>
            <w:noProof/>
            <w:webHidden/>
          </w:rPr>
        </w:r>
        <w:r w:rsidR="00A8308C">
          <w:rPr>
            <w:noProof/>
            <w:webHidden/>
          </w:rPr>
          <w:fldChar w:fldCharType="separate"/>
        </w:r>
        <w:r w:rsidR="00A8308C">
          <w:rPr>
            <w:noProof/>
            <w:webHidden/>
          </w:rPr>
          <w:t>3</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69" w:history="1">
        <w:r w:rsidR="00A8308C" w:rsidRPr="009B4731">
          <w:rPr>
            <w:rStyle w:val="Hiperhivatkozs"/>
            <w:b/>
            <w:noProof/>
          </w:rPr>
          <w:t>3.</w:t>
        </w:r>
        <w:r w:rsidR="00A8308C">
          <w:rPr>
            <w:rFonts w:asciiTheme="minorHAnsi" w:eastAsiaTheme="minorEastAsia" w:hAnsiTheme="minorHAnsi" w:cstheme="minorBidi"/>
            <w:noProof/>
            <w:sz w:val="22"/>
            <w:szCs w:val="22"/>
          </w:rPr>
          <w:tab/>
        </w:r>
        <w:r w:rsidR="00A8308C" w:rsidRPr="009B4731">
          <w:rPr>
            <w:rStyle w:val="Hiperhivatkozs"/>
            <w:b/>
            <w:noProof/>
          </w:rPr>
          <w:t>A beszéd célú távközlési szolgáltatás</w:t>
        </w:r>
        <w:r w:rsidR="00A8308C">
          <w:rPr>
            <w:noProof/>
            <w:webHidden/>
          </w:rPr>
          <w:tab/>
        </w:r>
        <w:r w:rsidR="00A8308C">
          <w:rPr>
            <w:noProof/>
            <w:webHidden/>
          </w:rPr>
          <w:fldChar w:fldCharType="begin"/>
        </w:r>
        <w:r w:rsidR="00A8308C">
          <w:rPr>
            <w:noProof/>
            <w:webHidden/>
          </w:rPr>
          <w:instrText xml:space="preserve"> PAGEREF _Toc446369669 \h </w:instrText>
        </w:r>
        <w:r w:rsidR="00A8308C">
          <w:rPr>
            <w:noProof/>
            <w:webHidden/>
          </w:rPr>
        </w:r>
        <w:r w:rsidR="00A8308C">
          <w:rPr>
            <w:noProof/>
            <w:webHidden/>
          </w:rPr>
          <w:fldChar w:fldCharType="separate"/>
        </w:r>
        <w:r w:rsidR="00A8308C">
          <w:rPr>
            <w:noProof/>
            <w:webHidden/>
          </w:rPr>
          <w:t>9</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70" w:history="1">
        <w:r w:rsidR="00A8308C" w:rsidRPr="009B4731">
          <w:rPr>
            <w:rStyle w:val="Hiperhivatkozs"/>
            <w:b/>
            <w:noProof/>
          </w:rPr>
          <w:t>4.</w:t>
        </w:r>
        <w:r w:rsidR="00A8308C">
          <w:rPr>
            <w:rFonts w:asciiTheme="minorHAnsi" w:eastAsiaTheme="minorEastAsia" w:hAnsiTheme="minorHAnsi" w:cstheme="minorBidi"/>
            <w:noProof/>
            <w:sz w:val="22"/>
            <w:szCs w:val="22"/>
          </w:rPr>
          <w:tab/>
        </w:r>
        <w:r w:rsidR="00A8308C" w:rsidRPr="009B4731">
          <w:rPr>
            <w:rStyle w:val="Hiperhivatkozs"/>
            <w:b/>
            <w:noProof/>
          </w:rPr>
          <w:t>A telefonrendszerre vonatkozó követelmények</w:t>
        </w:r>
        <w:r w:rsidR="00A8308C">
          <w:rPr>
            <w:noProof/>
            <w:webHidden/>
          </w:rPr>
          <w:tab/>
        </w:r>
        <w:r w:rsidR="00A8308C">
          <w:rPr>
            <w:noProof/>
            <w:webHidden/>
          </w:rPr>
          <w:fldChar w:fldCharType="begin"/>
        </w:r>
        <w:r w:rsidR="00A8308C">
          <w:rPr>
            <w:noProof/>
            <w:webHidden/>
          </w:rPr>
          <w:instrText xml:space="preserve"> PAGEREF _Toc446369670 \h </w:instrText>
        </w:r>
        <w:r w:rsidR="00A8308C">
          <w:rPr>
            <w:noProof/>
            <w:webHidden/>
          </w:rPr>
        </w:r>
        <w:r w:rsidR="00A8308C">
          <w:rPr>
            <w:noProof/>
            <w:webHidden/>
          </w:rPr>
          <w:fldChar w:fldCharType="separate"/>
        </w:r>
        <w:r w:rsidR="00A8308C">
          <w:rPr>
            <w:noProof/>
            <w:webHidden/>
          </w:rPr>
          <w:t>10</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1" w:history="1">
        <w:r w:rsidR="00A8308C" w:rsidRPr="009B4731">
          <w:rPr>
            <w:rStyle w:val="Hiperhivatkozs"/>
            <w:noProof/>
          </w:rPr>
          <w:t>4.1.</w:t>
        </w:r>
        <w:r w:rsidR="00A8308C">
          <w:rPr>
            <w:rFonts w:asciiTheme="minorHAnsi" w:eastAsiaTheme="minorEastAsia" w:hAnsiTheme="minorHAnsi" w:cstheme="minorBidi"/>
            <w:noProof/>
            <w:sz w:val="22"/>
            <w:szCs w:val="22"/>
          </w:rPr>
          <w:tab/>
        </w:r>
        <w:r w:rsidR="00A8308C" w:rsidRPr="009B4731">
          <w:rPr>
            <w:rStyle w:val="Hiperhivatkozs"/>
            <w:noProof/>
          </w:rPr>
          <w:t>Az elvárt alközponti szolgáltatások</w:t>
        </w:r>
        <w:r w:rsidR="00A8308C">
          <w:rPr>
            <w:noProof/>
            <w:webHidden/>
          </w:rPr>
          <w:tab/>
        </w:r>
        <w:r w:rsidR="00A8308C">
          <w:rPr>
            <w:noProof/>
            <w:webHidden/>
          </w:rPr>
          <w:fldChar w:fldCharType="begin"/>
        </w:r>
        <w:r w:rsidR="00A8308C">
          <w:rPr>
            <w:noProof/>
            <w:webHidden/>
          </w:rPr>
          <w:instrText xml:space="preserve"> PAGEREF _Toc446369671 \h </w:instrText>
        </w:r>
        <w:r w:rsidR="00A8308C">
          <w:rPr>
            <w:noProof/>
            <w:webHidden/>
          </w:rPr>
        </w:r>
        <w:r w:rsidR="00A8308C">
          <w:rPr>
            <w:noProof/>
            <w:webHidden/>
          </w:rPr>
          <w:fldChar w:fldCharType="separate"/>
        </w:r>
        <w:r w:rsidR="00A8308C">
          <w:rPr>
            <w:noProof/>
            <w:webHidden/>
          </w:rPr>
          <w:t>10</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2" w:history="1">
        <w:r w:rsidR="00A8308C" w:rsidRPr="009B4731">
          <w:rPr>
            <w:rStyle w:val="Hiperhivatkozs"/>
            <w:noProof/>
          </w:rPr>
          <w:t>4.2.</w:t>
        </w:r>
        <w:r w:rsidR="00A8308C">
          <w:rPr>
            <w:rFonts w:asciiTheme="minorHAnsi" w:eastAsiaTheme="minorEastAsia" w:hAnsiTheme="minorHAnsi" w:cstheme="minorBidi"/>
            <w:noProof/>
            <w:sz w:val="22"/>
            <w:szCs w:val="22"/>
          </w:rPr>
          <w:tab/>
        </w:r>
        <w:r w:rsidR="00A8308C" w:rsidRPr="009B4731">
          <w:rPr>
            <w:rStyle w:val="Hiperhivatkozs"/>
            <w:noProof/>
          </w:rPr>
          <w:t>A biztosítandó funkciók:</w:t>
        </w:r>
        <w:r w:rsidR="00A8308C">
          <w:rPr>
            <w:noProof/>
            <w:webHidden/>
          </w:rPr>
          <w:tab/>
        </w:r>
        <w:r w:rsidR="00A8308C">
          <w:rPr>
            <w:noProof/>
            <w:webHidden/>
          </w:rPr>
          <w:fldChar w:fldCharType="begin"/>
        </w:r>
        <w:r w:rsidR="00A8308C">
          <w:rPr>
            <w:noProof/>
            <w:webHidden/>
          </w:rPr>
          <w:instrText xml:space="preserve"> PAGEREF _Toc446369672 \h </w:instrText>
        </w:r>
        <w:r w:rsidR="00A8308C">
          <w:rPr>
            <w:noProof/>
            <w:webHidden/>
          </w:rPr>
        </w:r>
        <w:r w:rsidR="00A8308C">
          <w:rPr>
            <w:noProof/>
            <w:webHidden/>
          </w:rPr>
          <w:fldChar w:fldCharType="separate"/>
        </w:r>
        <w:r w:rsidR="00A8308C">
          <w:rPr>
            <w:noProof/>
            <w:webHidden/>
          </w:rPr>
          <w:t>11</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3" w:history="1">
        <w:r w:rsidR="00A8308C" w:rsidRPr="009B4731">
          <w:rPr>
            <w:rStyle w:val="Hiperhivatkozs"/>
            <w:noProof/>
          </w:rPr>
          <w:t>4.3.</w:t>
        </w:r>
        <w:r w:rsidR="00A8308C">
          <w:rPr>
            <w:rFonts w:asciiTheme="minorHAnsi" w:eastAsiaTheme="minorEastAsia" w:hAnsiTheme="minorHAnsi" w:cstheme="minorBidi"/>
            <w:noProof/>
            <w:sz w:val="22"/>
            <w:szCs w:val="22"/>
          </w:rPr>
          <w:tab/>
        </w:r>
        <w:r w:rsidR="00A8308C" w:rsidRPr="009B4731">
          <w:rPr>
            <w:rStyle w:val="Hiperhivatkozs"/>
            <w:noProof/>
          </w:rPr>
          <w:t>Működtetési előírások</w:t>
        </w:r>
        <w:r w:rsidR="00A8308C">
          <w:rPr>
            <w:noProof/>
            <w:webHidden/>
          </w:rPr>
          <w:tab/>
        </w:r>
        <w:r w:rsidR="00A8308C">
          <w:rPr>
            <w:noProof/>
            <w:webHidden/>
          </w:rPr>
          <w:fldChar w:fldCharType="begin"/>
        </w:r>
        <w:r w:rsidR="00A8308C">
          <w:rPr>
            <w:noProof/>
            <w:webHidden/>
          </w:rPr>
          <w:instrText xml:space="preserve"> PAGEREF _Toc446369673 \h </w:instrText>
        </w:r>
        <w:r w:rsidR="00A8308C">
          <w:rPr>
            <w:noProof/>
            <w:webHidden/>
          </w:rPr>
        </w:r>
        <w:r w:rsidR="00A8308C">
          <w:rPr>
            <w:noProof/>
            <w:webHidden/>
          </w:rPr>
          <w:fldChar w:fldCharType="separate"/>
        </w:r>
        <w:r w:rsidR="00A8308C">
          <w:rPr>
            <w:noProof/>
            <w:webHidden/>
          </w:rPr>
          <w:t>12</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4" w:history="1">
        <w:r w:rsidR="00A8308C" w:rsidRPr="009B4731">
          <w:rPr>
            <w:rStyle w:val="Hiperhivatkozs"/>
            <w:noProof/>
          </w:rPr>
          <w:t>4.4.</w:t>
        </w:r>
        <w:r w:rsidR="00A8308C">
          <w:rPr>
            <w:rFonts w:asciiTheme="minorHAnsi" w:eastAsiaTheme="minorEastAsia" w:hAnsiTheme="minorHAnsi" w:cstheme="minorBidi"/>
            <w:noProof/>
            <w:sz w:val="22"/>
            <w:szCs w:val="22"/>
          </w:rPr>
          <w:tab/>
        </w:r>
        <w:r w:rsidR="00A8308C" w:rsidRPr="009B4731">
          <w:rPr>
            <w:rStyle w:val="Hiperhivatkozs"/>
            <w:noProof/>
          </w:rPr>
          <w:t>Belső PBX</w:t>
        </w:r>
        <w:r w:rsidR="00A8308C">
          <w:rPr>
            <w:noProof/>
            <w:webHidden/>
          </w:rPr>
          <w:tab/>
        </w:r>
        <w:r w:rsidR="00A8308C">
          <w:rPr>
            <w:noProof/>
            <w:webHidden/>
          </w:rPr>
          <w:fldChar w:fldCharType="begin"/>
        </w:r>
        <w:r w:rsidR="00A8308C">
          <w:rPr>
            <w:noProof/>
            <w:webHidden/>
          </w:rPr>
          <w:instrText xml:space="preserve"> PAGEREF _Toc446369674 \h </w:instrText>
        </w:r>
        <w:r w:rsidR="00A8308C">
          <w:rPr>
            <w:noProof/>
            <w:webHidden/>
          </w:rPr>
        </w:r>
        <w:r w:rsidR="00A8308C">
          <w:rPr>
            <w:noProof/>
            <w:webHidden/>
          </w:rPr>
          <w:fldChar w:fldCharType="separate"/>
        </w:r>
        <w:r w:rsidR="00A8308C">
          <w:rPr>
            <w:noProof/>
            <w:webHidden/>
          </w:rPr>
          <w:t>12</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5" w:history="1">
        <w:r w:rsidR="00A8308C" w:rsidRPr="009B4731">
          <w:rPr>
            <w:rStyle w:val="Hiperhivatkozs"/>
            <w:noProof/>
          </w:rPr>
          <w:t>4.5.</w:t>
        </w:r>
        <w:r w:rsidR="00A8308C">
          <w:rPr>
            <w:rFonts w:asciiTheme="minorHAnsi" w:eastAsiaTheme="minorEastAsia" w:hAnsiTheme="minorHAnsi" w:cstheme="minorBidi"/>
            <w:noProof/>
            <w:sz w:val="22"/>
            <w:szCs w:val="22"/>
          </w:rPr>
          <w:tab/>
        </w:r>
        <w:r w:rsidR="00A8308C" w:rsidRPr="009B4731">
          <w:rPr>
            <w:rStyle w:val="Hiperhivatkozs"/>
            <w:noProof/>
          </w:rPr>
          <w:t>Üzenetrögzítő</w:t>
        </w:r>
        <w:r w:rsidR="00A8308C">
          <w:rPr>
            <w:noProof/>
            <w:webHidden/>
          </w:rPr>
          <w:tab/>
        </w:r>
        <w:r w:rsidR="00A8308C">
          <w:rPr>
            <w:noProof/>
            <w:webHidden/>
          </w:rPr>
          <w:fldChar w:fldCharType="begin"/>
        </w:r>
        <w:r w:rsidR="00A8308C">
          <w:rPr>
            <w:noProof/>
            <w:webHidden/>
          </w:rPr>
          <w:instrText xml:space="preserve"> PAGEREF _Toc446369675 \h </w:instrText>
        </w:r>
        <w:r w:rsidR="00A8308C">
          <w:rPr>
            <w:noProof/>
            <w:webHidden/>
          </w:rPr>
        </w:r>
        <w:r w:rsidR="00A8308C">
          <w:rPr>
            <w:noProof/>
            <w:webHidden/>
          </w:rPr>
          <w:fldChar w:fldCharType="separate"/>
        </w:r>
        <w:r w:rsidR="00A8308C">
          <w:rPr>
            <w:noProof/>
            <w:webHidden/>
          </w:rPr>
          <w:t>12</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6" w:history="1">
        <w:r w:rsidR="00A8308C" w:rsidRPr="009B4731">
          <w:rPr>
            <w:rStyle w:val="Hiperhivatkozs"/>
            <w:noProof/>
          </w:rPr>
          <w:t>4.6.</w:t>
        </w:r>
        <w:r w:rsidR="00A8308C">
          <w:rPr>
            <w:rFonts w:asciiTheme="minorHAnsi" w:eastAsiaTheme="minorEastAsia" w:hAnsiTheme="minorHAnsi" w:cstheme="minorBidi"/>
            <w:noProof/>
            <w:sz w:val="22"/>
            <w:szCs w:val="22"/>
          </w:rPr>
          <w:tab/>
        </w:r>
        <w:r w:rsidR="00A8308C" w:rsidRPr="009B4731">
          <w:rPr>
            <w:rStyle w:val="Hiperhivatkozs"/>
            <w:noProof/>
          </w:rPr>
          <w:t>Főnök-titkári funkció</w:t>
        </w:r>
        <w:r w:rsidR="00A8308C">
          <w:rPr>
            <w:noProof/>
            <w:webHidden/>
          </w:rPr>
          <w:tab/>
        </w:r>
        <w:r w:rsidR="00A8308C">
          <w:rPr>
            <w:noProof/>
            <w:webHidden/>
          </w:rPr>
          <w:fldChar w:fldCharType="begin"/>
        </w:r>
        <w:r w:rsidR="00A8308C">
          <w:rPr>
            <w:noProof/>
            <w:webHidden/>
          </w:rPr>
          <w:instrText xml:space="preserve"> PAGEREF _Toc446369676 \h </w:instrText>
        </w:r>
        <w:r w:rsidR="00A8308C">
          <w:rPr>
            <w:noProof/>
            <w:webHidden/>
          </w:rPr>
        </w:r>
        <w:r w:rsidR="00A8308C">
          <w:rPr>
            <w:noProof/>
            <w:webHidden/>
          </w:rPr>
          <w:fldChar w:fldCharType="separate"/>
        </w:r>
        <w:r w:rsidR="00A8308C">
          <w:rPr>
            <w:noProof/>
            <w:webHidden/>
          </w:rPr>
          <w:t>13</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7" w:history="1">
        <w:r w:rsidR="00A8308C" w:rsidRPr="009B4731">
          <w:rPr>
            <w:rStyle w:val="Hiperhivatkozs"/>
            <w:noProof/>
          </w:rPr>
          <w:t>4.7.</w:t>
        </w:r>
        <w:r w:rsidR="00A8308C">
          <w:rPr>
            <w:rFonts w:asciiTheme="minorHAnsi" w:eastAsiaTheme="minorEastAsia" w:hAnsiTheme="minorHAnsi" w:cstheme="minorBidi"/>
            <w:noProof/>
            <w:sz w:val="22"/>
            <w:szCs w:val="22"/>
          </w:rPr>
          <w:tab/>
        </w:r>
        <w:r w:rsidR="00A8308C" w:rsidRPr="009B4731">
          <w:rPr>
            <w:rStyle w:val="Hiperhivatkozs"/>
            <w:noProof/>
          </w:rPr>
          <w:t>Hívócsoport képzés</w:t>
        </w:r>
        <w:r w:rsidR="00A8308C">
          <w:rPr>
            <w:noProof/>
            <w:webHidden/>
          </w:rPr>
          <w:tab/>
        </w:r>
        <w:r w:rsidR="00A8308C">
          <w:rPr>
            <w:noProof/>
            <w:webHidden/>
          </w:rPr>
          <w:fldChar w:fldCharType="begin"/>
        </w:r>
        <w:r w:rsidR="00A8308C">
          <w:rPr>
            <w:noProof/>
            <w:webHidden/>
          </w:rPr>
          <w:instrText xml:space="preserve"> PAGEREF _Toc446369677 \h </w:instrText>
        </w:r>
        <w:r w:rsidR="00A8308C">
          <w:rPr>
            <w:noProof/>
            <w:webHidden/>
          </w:rPr>
        </w:r>
        <w:r w:rsidR="00A8308C">
          <w:rPr>
            <w:noProof/>
            <w:webHidden/>
          </w:rPr>
          <w:fldChar w:fldCharType="separate"/>
        </w:r>
        <w:r w:rsidR="00A8308C">
          <w:rPr>
            <w:noProof/>
            <w:webHidden/>
          </w:rPr>
          <w:t>13</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78" w:history="1">
        <w:r w:rsidR="00A8308C" w:rsidRPr="009B4731">
          <w:rPr>
            <w:rStyle w:val="Hiperhivatkozs"/>
            <w:b/>
            <w:noProof/>
          </w:rPr>
          <w:t>5.</w:t>
        </w:r>
        <w:r w:rsidR="00A8308C">
          <w:rPr>
            <w:rFonts w:asciiTheme="minorHAnsi" w:eastAsiaTheme="minorEastAsia" w:hAnsiTheme="minorHAnsi" w:cstheme="minorBidi"/>
            <w:noProof/>
            <w:sz w:val="22"/>
            <w:szCs w:val="22"/>
          </w:rPr>
          <w:tab/>
        </w:r>
        <w:r w:rsidR="00A8308C" w:rsidRPr="009B4731">
          <w:rPr>
            <w:rStyle w:val="Hiperhivatkozs"/>
            <w:b/>
            <w:noProof/>
          </w:rPr>
          <w:t>Igényelt hardver rendszerkapacitása</w:t>
        </w:r>
        <w:r w:rsidR="00A8308C">
          <w:rPr>
            <w:noProof/>
            <w:webHidden/>
          </w:rPr>
          <w:tab/>
        </w:r>
        <w:r w:rsidR="00A8308C">
          <w:rPr>
            <w:noProof/>
            <w:webHidden/>
          </w:rPr>
          <w:fldChar w:fldCharType="begin"/>
        </w:r>
        <w:r w:rsidR="00A8308C">
          <w:rPr>
            <w:noProof/>
            <w:webHidden/>
          </w:rPr>
          <w:instrText xml:space="preserve"> PAGEREF _Toc446369678 \h </w:instrText>
        </w:r>
        <w:r w:rsidR="00A8308C">
          <w:rPr>
            <w:noProof/>
            <w:webHidden/>
          </w:rPr>
        </w:r>
        <w:r w:rsidR="00A8308C">
          <w:rPr>
            <w:noProof/>
            <w:webHidden/>
          </w:rPr>
          <w:fldChar w:fldCharType="separate"/>
        </w:r>
        <w:r w:rsidR="00A8308C">
          <w:rPr>
            <w:noProof/>
            <w:webHidden/>
          </w:rPr>
          <w:t>13</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79" w:history="1">
        <w:r w:rsidR="00A8308C" w:rsidRPr="009B4731">
          <w:rPr>
            <w:rStyle w:val="Hiperhivatkozs"/>
            <w:noProof/>
          </w:rPr>
          <w:t>5.1.</w:t>
        </w:r>
        <w:r w:rsidR="00A8308C">
          <w:rPr>
            <w:rFonts w:asciiTheme="minorHAnsi" w:eastAsiaTheme="minorEastAsia" w:hAnsiTheme="minorHAnsi" w:cstheme="minorBidi"/>
            <w:noProof/>
            <w:sz w:val="22"/>
            <w:szCs w:val="22"/>
          </w:rPr>
          <w:tab/>
        </w:r>
        <w:r w:rsidR="00A8308C" w:rsidRPr="009B4731">
          <w:rPr>
            <w:rStyle w:val="Hiperhivatkozs"/>
            <w:noProof/>
          </w:rPr>
          <w:t>Az igényelt rendszer kapacitása a fővonali csatlakozások oldaláról</w:t>
        </w:r>
        <w:r w:rsidR="00A8308C">
          <w:rPr>
            <w:noProof/>
            <w:webHidden/>
          </w:rPr>
          <w:tab/>
        </w:r>
        <w:r w:rsidR="00A8308C">
          <w:rPr>
            <w:noProof/>
            <w:webHidden/>
          </w:rPr>
          <w:fldChar w:fldCharType="begin"/>
        </w:r>
        <w:r w:rsidR="00A8308C">
          <w:rPr>
            <w:noProof/>
            <w:webHidden/>
          </w:rPr>
          <w:instrText xml:space="preserve"> PAGEREF _Toc446369679 \h </w:instrText>
        </w:r>
        <w:r w:rsidR="00A8308C">
          <w:rPr>
            <w:noProof/>
            <w:webHidden/>
          </w:rPr>
        </w:r>
        <w:r w:rsidR="00A8308C">
          <w:rPr>
            <w:noProof/>
            <w:webHidden/>
          </w:rPr>
          <w:fldChar w:fldCharType="separate"/>
        </w:r>
        <w:r w:rsidR="00A8308C">
          <w:rPr>
            <w:noProof/>
            <w:webHidden/>
          </w:rPr>
          <w:t>13</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0" w:history="1">
        <w:r w:rsidR="00A8308C" w:rsidRPr="009B4731">
          <w:rPr>
            <w:rStyle w:val="Hiperhivatkozs"/>
            <w:noProof/>
          </w:rPr>
          <w:t>5.2.</w:t>
        </w:r>
        <w:r w:rsidR="00A8308C">
          <w:rPr>
            <w:rFonts w:asciiTheme="minorHAnsi" w:eastAsiaTheme="minorEastAsia" w:hAnsiTheme="minorHAnsi" w:cstheme="minorBidi"/>
            <w:noProof/>
            <w:sz w:val="22"/>
            <w:szCs w:val="22"/>
          </w:rPr>
          <w:tab/>
        </w:r>
        <w:r w:rsidR="00A8308C" w:rsidRPr="009B4731">
          <w:rPr>
            <w:rStyle w:val="Hiperhivatkozs"/>
            <w:noProof/>
          </w:rPr>
          <w:t>Igényelt rendszer kapacitása végberendezések szempontjából</w:t>
        </w:r>
        <w:r w:rsidR="00A8308C">
          <w:rPr>
            <w:noProof/>
            <w:webHidden/>
          </w:rPr>
          <w:tab/>
        </w:r>
        <w:r w:rsidR="00A8308C">
          <w:rPr>
            <w:noProof/>
            <w:webHidden/>
          </w:rPr>
          <w:fldChar w:fldCharType="begin"/>
        </w:r>
        <w:r w:rsidR="00A8308C">
          <w:rPr>
            <w:noProof/>
            <w:webHidden/>
          </w:rPr>
          <w:instrText xml:space="preserve"> PAGEREF _Toc446369680 \h </w:instrText>
        </w:r>
        <w:r w:rsidR="00A8308C">
          <w:rPr>
            <w:noProof/>
            <w:webHidden/>
          </w:rPr>
        </w:r>
        <w:r w:rsidR="00A8308C">
          <w:rPr>
            <w:noProof/>
            <w:webHidden/>
          </w:rPr>
          <w:fldChar w:fldCharType="separate"/>
        </w:r>
        <w:r w:rsidR="00A8308C">
          <w:rPr>
            <w:noProof/>
            <w:webHidden/>
          </w:rPr>
          <w:t>14</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1" w:history="1">
        <w:r w:rsidR="00A8308C" w:rsidRPr="009B4731">
          <w:rPr>
            <w:rStyle w:val="Hiperhivatkozs"/>
            <w:noProof/>
          </w:rPr>
          <w:t>5.3.</w:t>
        </w:r>
        <w:r w:rsidR="00A8308C">
          <w:rPr>
            <w:rFonts w:asciiTheme="minorHAnsi" w:eastAsiaTheme="minorEastAsia" w:hAnsiTheme="minorHAnsi" w:cstheme="minorBidi"/>
            <w:noProof/>
            <w:sz w:val="22"/>
            <w:szCs w:val="22"/>
          </w:rPr>
          <w:tab/>
        </w:r>
        <w:r w:rsidR="00A8308C" w:rsidRPr="009B4731">
          <w:rPr>
            <w:rStyle w:val="Hiperhivatkozs"/>
            <w:noProof/>
          </w:rPr>
          <w:t>Igényelt mennyiség a központi telephelyeken:</w:t>
        </w:r>
        <w:r w:rsidR="00A8308C">
          <w:rPr>
            <w:noProof/>
            <w:webHidden/>
          </w:rPr>
          <w:tab/>
        </w:r>
        <w:r w:rsidR="00A8308C">
          <w:rPr>
            <w:noProof/>
            <w:webHidden/>
          </w:rPr>
          <w:fldChar w:fldCharType="begin"/>
        </w:r>
        <w:r w:rsidR="00A8308C">
          <w:rPr>
            <w:noProof/>
            <w:webHidden/>
          </w:rPr>
          <w:instrText xml:space="preserve"> PAGEREF _Toc446369681 \h </w:instrText>
        </w:r>
        <w:r w:rsidR="00A8308C">
          <w:rPr>
            <w:noProof/>
            <w:webHidden/>
          </w:rPr>
        </w:r>
        <w:r w:rsidR="00A8308C">
          <w:rPr>
            <w:noProof/>
            <w:webHidden/>
          </w:rPr>
          <w:fldChar w:fldCharType="separate"/>
        </w:r>
        <w:r w:rsidR="00A8308C">
          <w:rPr>
            <w:noProof/>
            <w:webHidden/>
          </w:rPr>
          <w:t>14</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2" w:history="1">
        <w:r w:rsidR="00A8308C" w:rsidRPr="009B4731">
          <w:rPr>
            <w:rStyle w:val="Hiperhivatkozs"/>
            <w:noProof/>
          </w:rPr>
          <w:t>5.4.</w:t>
        </w:r>
        <w:r w:rsidR="00A8308C">
          <w:rPr>
            <w:rFonts w:asciiTheme="minorHAnsi" w:eastAsiaTheme="minorEastAsia" w:hAnsiTheme="minorHAnsi" w:cstheme="minorBidi"/>
            <w:noProof/>
            <w:sz w:val="22"/>
            <w:szCs w:val="22"/>
          </w:rPr>
          <w:tab/>
        </w:r>
        <w:r w:rsidR="00A8308C" w:rsidRPr="009B4731">
          <w:rPr>
            <w:rStyle w:val="Hiperhivatkozs"/>
            <w:noProof/>
          </w:rPr>
          <w:t>Intézményekben biztosítandó telefonkészülékek</w:t>
        </w:r>
        <w:r w:rsidR="00A8308C">
          <w:rPr>
            <w:noProof/>
            <w:webHidden/>
          </w:rPr>
          <w:tab/>
        </w:r>
        <w:r w:rsidR="00A8308C">
          <w:rPr>
            <w:noProof/>
            <w:webHidden/>
          </w:rPr>
          <w:fldChar w:fldCharType="begin"/>
        </w:r>
        <w:r w:rsidR="00A8308C">
          <w:rPr>
            <w:noProof/>
            <w:webHidden/>
          </w:rPr>
          <w:instrText xml:space="preserve"> PAGEREF _Toc446369682 \h </w:instrText>
        </w:r>
        <w:r w:rsidR="00A8308C">
          <w:rPr>
            <w:noProof/>
            <w:webHidden/>
          </w:rPr>
        </w:r>
        <w:r w:rsidR="00A8308C">
          <w:rPr>
            <w:noProof/>
            <w:webHidden/>
          </w:rPr>
          <w:fldChar w:fldCharType="separate"/>
        </w:r>
        <w:r w:rsidR="00A8308C">
          <w:rPr>
            <w:noProof/>
            <w:webHidden/>
          </w:rPr>
          <w:t>14</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83" w:history="1">
        <w:r w:rsidR="00A8308C" w:rsidRPr="009B4731">
          <w:rPr>
            <w:rStyle w:val="Hiperhivatkozs"/>
            <w:b/>
            <w:noProof/>
          </w:rPr>
          <w:t>6.</w:t>
        </w:r>
        <w:r w:rsidR="00A8308C">
          <w:rPr>
            <w:rFonts w:asciiTheme="minorHAnsi" w:eastAsiaTheme="minorEastAsia" w:hAnsiTheme="minorHAnsi" w:cstheme="minorBidi"/>
            <w:noProof/>
            <w:sz w:val="22"/>
            <w:szCs w:val="22"/>
          </w:rPr>
          <w:tab/>
        </w:r>
        <w:r w:rsidR="00A8308C" w:rsidRPr="009B4731">
          <w:rPr>
            <w:rStyle w:val="Hiperhivatkozs"/>
            <w:b/>
            <w:noProof/>
          </w:rPr>
          <w:t>Telefonokkal szembeni elvárások</w:t>
        </w:r>
        <w:r w:rsidR="00A8308C">
          <w:rPr>
            <w:noProof/>
            <w:webHidden/>
          </w:rPr>
          <w:tab/>
        </w:r>
        <w:r w:rsidR="00A8308C">
          <w:rPr>
            <w:noProof/>
            <w:webHidden/>
          </w:rPr>
          <w:fldChar w:fldCharType="begin"/>
        </w:r>
        <w:r w:rsidR="00A8308C">
          <w:rPr>
            <w:noProof/>
            <w:webHidden/>
          </w:rPr>
          <w:instrText xml:space="preserve"> PAGEREF _Toc446369683 \h </w:instrText>
        </w:r>
        <w:r w:rsidR="00A8308C">
          <w:rPr>
            <w:noProof/>
            <w:webHidden/>
          </w:rPr>
        </w:r>
        <w:r w:rsidR="00A8308C">
          <w:rPr>
            <w:noProof/>
            <w:webHidden/>
          </w:rPr>
          <w:fldChar w:fldCharType="separate"/>
        </w:r>
        <w:r w:rsidR="00A8308C">
          <w:rPr>
            <w:noProof/>
            <w:webHidden/>
          </w:rPr>
          <w:t>14</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4" w:history="1">
        <w:r w:rsidR="00A8308C" w:rsidRPr="009B4731">
          <w:rPr>
            <w:rStyle w:val="Hiperhivatkozs"/>
            <w:noProof/>
          </w:rPr>
          <w:t>6.1.</w:t>
        </w:r>
        <w:r w:rsidR="00A8308C">
          <w:rPr>
            <w:rFonts w:asciiTheme="minorHAnsi" w:eastAsiaTheme="minorEastAsia" w:hAnsiTheme="minorHAnsi" w:cstheme="minorBidi"/>
            <w:noProof/>
            <w:sz w:val="22"/>
            <w:szCs w:val="22"/>
          </w:rPr>
          <w:tab/>
        </w:r>
        <w:r w:rsidR="00A8308C" w:rsidRPr="009B4731">
          <w:rPr>
            <w:rStyle w:val="Hiperhivatkozs"/>
            <w:noProof/>
          </w:rPr>
          <w:t>Telefonkészülékekkel szembeni általános elvárások:</w:t>
        </w:r>
        <w:r w:rsidR="00A8308C">
          <w:rPr>
            <w:noProof/>
            <w:webHidden/>
          </w:rPr>
          <w:tab/>
        </w:r>
        <w:r w:rsidR="00A8308C">
          <w:rPr>
            <w:noProof/>
            <w:webHidden/>
          </w:rPr>
          <w:fldChar w:fldCharType="begin"/>
        </w:r>
        <w:r w:rsidR="00A8308C">
          <w:rPr>
            <w:noProof/>
            <w:webHidden/>
          </w:rPr>
          <w:instrText xml:space="preserve"> PAGEREF _Toc446369684 \h </w:instrText>
        </w:r>
        <w:r w:rsidR="00A8308C">
          <w:rPr>
            <w:noProof/>
            <w:webHidden/>
          </w:rPr>
        </w:r>
        <w:r w:rsidR="00A8308C">
          <w:rPr>
            <w:noProof/>
            <w:webHidden/>
          </w:rPr>
          <w:fldChar w:fldCharType="separate"/>
        </w:r>
        <w:r w:rsidR="00A8308C">
          <w:rPr>
            <w:noProof/>
            <w:webHidden/>
          </w:rPr>
          <w:t>14</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5" w:history="1">
        <w:r w:rsidR="00A8308C" w:rsidRPr="009B4731">
          <w:rPr>
            <w:rStyle w:val="Hiperhivatkozs"/>
            <w:noProof/>
          </w:rPr>
          <w:t>6.2.</w:t>
        </w:r>
        <w:r w:rsidR="00A8308C">
          <w:rPr>
            <w:rFonts w:asciiTheme="minorHAnsi" w:eastAsiaTheme="minorEastAsia" w:hAnsiTheme="minorHAnsi" w:cstheme="minorBidi"/>
            <w:noProof/>
            <w:sz w:val="22"/>
            <w:szCs w:val="22"/>
          </w:rPr>
          <w:tab/>
        </w:r>
        <w:r w:rsidR="00A8308C" w:rsidRPr="009B4731">
          <w:rPr>
            <w:rStyle w:val="Hiperhivatkozs"/>
            <w:noProof/>
          </w:rPr>
          <w:t>Ügyintézői készülékekkel szembeni elvárások:</w:t>
        </w:r>
        <w:r w:rsidR="00A8308C">
          <w:rPr>
            <w:noProof/>
            <w:webHidden/>
          </w:rPr>
          <w:tab/>
        </w:r>
        <w:r w:rsidR="00A8308C">
          <w:rPr>
            <w:noProof/>
            <w:webHidden/>
          </w:rPr>
          <w:fldChar w:fldCharType="begin"/>
        </w:r>
        <w:r w:rsidR="00A8308C">
          <w:rPr>
            <w:noProof/>
            <w:webHidden/>
          </w:rPr>
          <w:instrText xml:space="preserve"> PAGEREF _Toc446369685 \h </w:instrText>
        </w:r>
        <w:r w:rsidR="00A8308C">
          <w:rPr>
            <w:noProof/>
            <w:webHidden/>
          </w:rPr>
        </w:r>
        <w:r w:rsidR="00A8308C">
          <w:rPr>
            <w:noProof/>
            <w:webHidden/>
          </w:rPr>
          <w:fldChar w:fldCharType="separate"/>
        </w:r>
        <w:r w:rsidR="00A8308C">
          <w:rPr>
            <w:noProof/>
            <w:webHidden/>
          </w:rPr>
          <w:t>15</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6" w:history="1">
        <w:r w:rsidR="00A8308C" w:rsidRPr="009B4731">
          <w:rPr>
            <w:rStyle w:val="Hiperhivatkozs"/>
            <w:noProof/>
          </w:rPr>
          <w:t>6.3.</w:t>
        </w:r>
        <w:r w:rsidR="00A8308C">
          <w:rPr>
            <w:rFonts w:asciiTheme="minorHAnsi" w:eastAsiaTheme="minorEastAsia" w:hAnsiTheme="minorHAnsi" w:cstheme="minorBidi"/>
            <w:noProof/>
            <w:sz w:val="22"/>
            <w:szCs w:val="22"/>
          </w:rPr>
          <w:tab/>
        </w:r>
        <w:r w:rsidR="00A8308C" w:rsidRPr="009B4731">
          <w:rPr>
            <w:rStyle w:val="Hiperhivatkozs"/>
            <w:noProof/>
          </w:rPr>
          <w:t>Vezetői, titkári készülékekkel szembeni elvárások:</w:t>
        </w:r>
        <w:r w:rsidR="00A8308C">
          <w:rPr>
            <w:noProof/>
            <w:webHidden/>
          </w:rPr>
          <w:tab/>
        </w:r>
        <w:r w:rsidR="00A8308C">
          <w:rPr>
            <w:noProof/>
            <w:webHidden/>
          </w:rPr>
          <w:fldChar w:fldCharType="begin"/>
        </w:r>
        <w:r w:rsidR="00A8308C">
          <w:rPr>
            <w:noProof/>
            <w:webHidden/>
          </w:rPr>
          <w:instrText xml:space="preserve"> PAGEREF _Toc446369686 \h </w:instrText>
        </w:r>
        <w:r w:rsidR="00A8308C">
          <w:rPr>
            <w:noProof/>
            <w:webHidden/>
          </w:rPr>
        </w:r>
        <w:r w:rsidR="00A8308C">
          <w:rPr>
            <w:noProof/>
            <w:webHidden/>
          </w:rPr>
          <w:fldChar w:fldCharType="separate"/>
        </w:r>
        <w:r w:rsidR="00A8308C">
          <w:rPr>
            <w:noProof/>
            <w:webHidden/>
          </w:rPr>
          <w:t>15</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7" w:history="1">
        <w:r w:rsidR="00A8308C" w:rsidRPr="009B4731">
          <w:rPr>
            <w:rStyle w:val="Hiperhivatkozs"/>
            <w:noProof/>
          </w:rPr>
          <w:t>6.4.</w:t>
        </w:r>
        <w:r w:rsidR="00A8308C">
          <w:rPr>
            <w:rFonts w:asciiTheme="minorHAnsi" w:eastAsiaTheme="minorEastAsia" w:hAnsiTheme="minorHAnsi" w:cstheme="minorBidi"/>
            <w:noProof/>
            <w:sz w:val="22"/>
            <w:szCs w:val="22"/>
          </w:rPr>
          <w:tab/>
        </w:r>
        <w:r w:rsidR="00A8308C" w:rsidRPr="009B4731">
          <w:rPr>
            <w:rStyle w:val="Hiperhivatkozs"/>
            <w:noProof/>
          </w:rPr>
          <w:t>Analóg készülékekkel szembeni elvárások:</w:t>
        </w:r>
        <w:r w:rsidR="00A8308C">
          <w:rPr>
            <w:noProof/>
            <w:webHidden/>
          </w:rPr>
          <w:tab/>
        </w:r>
        <w:r w:rsidR="00A8308C">
          <w:rPr>
            <w:noProof/>
            <w:webHidden/>
          </w:rPr>
          <w:fldChar w:fldCharType="begin"/>
        </w:r>
        <w:r w:rsidR="00A8308C">
          <w:rPr>
            <w:noProof/>
            <w:webHidden/>
          </w:rPr>
          <w:instrText xml:space="preserve"> PAGEREF _Toc446369687 \h </w:instrText>
        </w:r>
        <w:r w:rsidR="00A8308C">
          <w:rPr>
            <w:noProof/>
            <w:webHidden/>
          </w:rPr>
        </w:r>
        <w:r w:rsidR="00A8308C">
          <w:rPr>
            <w:noProof/>
            <w:webHidden/>
          </w:rPr>
          <w:fldChar w:fldCharType="separate"/>
        </w:r>
        <w:r w:rsidR="00A8308C">
          <w:rPr>
            <w:noProof/>
            <w:webHidden/>
          </w:rPr>
          <w:t>15</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8" w:history="1">
        <w:r w:rsidR="00A8308C" w:rsidRPr="009B4731">
          <w:rPr>
            <w:rStyle w:val="Hiperhivatkozs"/>
            <w:noProof/>
          </w:rPr>
          <w:t>6.5.</w:t>
        </w:r>
        <w:r w:rsidR="00A8308C">
          <w:rPr>
            <w:rFonts w:asciiTheme="minorHAnsi" w:eastAsiaTheme="minorEastAsia" w:hAnsiTheme="minorHAnsi" w:cstheme="minorBidi"/>
            <w:noProof/>
            <w:sz w:val="22"/>
            <w:szCs w:val="22"/>
          </w:rPr>
          <w:tab/>
        </w:r>
        <w:r w:rsidR="00A8308C" w:rsidRPr="009B4731">
          <w:rPr>
            <w:rStyle w:val="Hiperhivatkozs"/>
            <w:noProof/>
          </w:rPr>
          <w:t>Kezelői munkaállomásokkal szembeni elvárások:</w:t>
        </w:r>
        <w:r w:rsidR="00A8308C">
          <w:rPr>
            <w:noProof/>
            <w:webHidden/>
          </w:rPr>
          <w:tab/>
        </w:r>
        <w:r w:rsidR="00A8308C">
          <w:rPr>
            <w:noProof/>
            <w:webHidden/>
          </w:rPr>
          <w:fldChar w:fldCharType="begin"/>
        </w:r>
        <w:r w:rsidR="00A8308C">
          <w:rPr>
            <w:noProof/>
            <w:webHidden/>
          </w:rPr>
          <w:instrText xml:space="preserve"> PAGEREF _Toc446369688 \h </w:instrText>
        </w:r>
        <w:r w:rsidR="00A8308C">
          <w:rPr>
            <w:noProof/>
            <w:webHidden/>
          </w:rPr>
        </w:r>
        <w:r w:rsidR="00A8308C">
          <w:rPr>
            <w:noProof/>
            <w:webHidden/>
          </w:rPr>
          <w:fldChar w:fldCharType="separate"/>
        </w:r>
        <w:r w:rsidR="00A8308C">
          <w:rPr>
            <w:noProof/>
            <w:webHidden/>
          </w:rPr>
          <w:t>15</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89" w:history="1">
        <w:r w:rsidR="00A8308C" w:rsidRPr="009B4731">
          <w:rPr>
            <w:rStyle w:val="Hiperhivatkozs"/>
            <w:noProof/>
          </w:rPr>
          <w:t>6.6.</w:t>
        </w:r>
        <w:r w:rsidR="00A8308C">
          <w:rPr>
            <w:rFonts w:asciiTheme="minorHAnsi" w:eastAsiaTheme="minorEastAsia" w:hAnsiTheme="minorHAnsi" w:cstheme="minorBidi"/>
            <w:noProof/>
            <w:sz w:val="22"/>
            <w:szCs w:val="22"/>
          </w:rPr>
          <w:tab/>
        </w:r>
        <w:r w:rsidR="00A8308C" w:rsidRPr="009B4731">
          <w:rPr>
            <w:rStyle w:val="Hiperhivatkozs"/>
            <w:noProof/>
          </w:rPr>
          <w:t>Kezelői munkaállomásoktól elvárt szolgáltatások:</w:t>
        </w:r>
        <w:r w:rsidR="00A8308C">
          <w:rPr>
            <w:noProof/>
            <w:webHidden/>
          </w:rPr>
          <w:tab/>
        </w:r>
        <w:r w:rsidR="00A8308C">
          <w:rPr>
            <w:noProof/>
            <w:webHidden/>
          </w:rPr>
          <w:fldChar w:fldCharType="begin"/>
        </w:r>
        <w:r w:rsidR="00A8308C">
          <w:rPr>
            <w:noProof/>
            <w:webHidden/>
          </w:rPr>
          <w:instrText xml:space="preserve"> PAGEREF _Toc446369689 \h </w:instrText>
        </w:r>
        <w:r w:rsidR="00A8308C">
          <w:rPr>
            <w:noProof/>
            <w:webHidden/>
          </w:rPr>
        </w:r>
        <w:r w:rsidR="00A8308C">
          <w:rPr>
            <w:noProof/>
            <w:webHidden/>
          </w:rPr>
          <w:fldChar w:fldCharType="separate"/>
        </w:r>
        <w:r w:rsidR="00A8308C">
          <w:rPr>
            <w:noProof/>
            <w:webHidden/>
          </w:rPr>
          <w:t>15</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90" w:history="1">
        <w:r w:rsidR="00A8308C" w:rsidRPr="009B4731">
          <w:rPr>
            <w:rStyle w:val="Hiperhivatkozs"/>
            <w:b/>
            <w:noProof/>
          </w:rPr>
          <w:t>7.</w:t>
        </w:r>
        <w:r w:rsidR="00A8308C">
          <w:rPr>
            <w:rFonts w:asciiTheme="minorHAnsi" w:eastAsiaTheme="minorEastAsia" w:hAnsiTheme="minorHAnsi" w:cstheme="minorBidi"/>
            <w:noProof/>
            <w:sz w:val="22"/>
            <w:szCs w:val="22"/>
          </w:rPr>
          <w:tab/>
        </w:r>
        <w:r w:rsidR="00A8308C" w:rsidRPr="009B4731">
          <w:rPr>
            <w:rStyle w:val="Hiperhivatkozs"/>
            <w:b/>
            <w:noProof/>
          </w:rPr>
          <w:t>Díjszámlálás</w:t>
        </w:r>
        <w:r w:rsidR="00A8308C">
          <w:rPr>
            <w:noProof/>
            <w:webHidden/>
          </w:rPr>
          <w:tab/>
        </w:r>
        <w:r w:rsidR="00A8308C">
          <w:rPr>
            <w:noProof/>
            <w:webHidden/>
          </w:rPr>
          <w:fldChar w:fldCharType="begin"/>
        </w:r>
        <w:r w:rsidR="00A8308C">
          <w:rPr>
            <w:noProof/>
            <w:webHidden/>
          </w:rPr>
          <w:instrText xml:space="preserve"> PAGEREF _Toc446369690 \h </w:instrText>
        </w:r>
        <w:r w:rsidR="00A8308C">
          <w:rPr>
            <w:noProof/>
            <w:webHidden/>
          </w:rPr>
        </w:r>
        <w:r w:rsidR="00A8308C">
          <w:rPr>
            <w:noProof/>
            <w:webHidden/>
          </w:rPr>
          <w:fldChar w:fldCharType="separate"/>
        </w:r>
        <w:r w:rsidR="00A8308C">
          <w:rPr>
            <w:noProof/>
            <w:webHidden/>
          </w:rPr>
          <w:t>16</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91" w:history="1">
        <w:r w:rsidR="00A8308C" w:rsidRPr="009B4731">
          <w:rPr>
            <w:rStyle w:val="Hiperhivatkozs"/>
            <w:b/>
            <w:noProof/>
          </w:rPr>
          <w:t>8.</w:t>
        </w:r>
        <w:r w:rsidR="00A8308C">
          <w:rPr>
            <w:rFonts w:asciiTheme="minorHAnsi" w:eastAsiaTheme="minorEastAsia" w:hAnsiTheme="minorHAnsi" w:cstheme="minorBidi"/>
            <w:noProof/>
            <w:sz w:val="22"/>
            <w:szCs w:val="22"/>
          </w:rPr>
          <w:tab/>
        </w:r>
        <w:r w:rsidR="00A8308C" w:rsidRPr="009B4731">
          <w:rPr>
            <w:rStyle w:val="Hiperhivatkozs"/>
            <w:b/>
            <w:noProof/>
          </w:rPr>
          <w:t>Elvárások helyi telepítésű központ esetén</w:t>
        </w:r>
        <w:r w:rsidR="00A8308C">
          <w:rPr>
            <w:noProof/>
            <w:webHidden/>
          </w:rPr>
          <w:tab/>
        </w:r>
        <w:r w:rsidR="00A8308C">
          <w:rPr>
            <w:noProof/>
            <w:webHidden/>
          </w:rPr>
          <w:fldChar w:fldCharType="begin"/>
        </w:r>
        <w:r w:rsidR="00A8308C">
          <w:rPr>
            <w:noProof/>
            <w:webHidden/>
          </w:rPr>
          <w:instrText xml:space="preserve"> PAGEREF _Toc446369691 \h </w:instrText>
        </w:r>
        <w:r w:rsidR="00A8308C">
          <w:rPr>
            <w:noProof/>
            <w:webHidden/>
          </w:rPr>
        </w:r>
        <w:r w:rsidR="00A8308C">
          <w:rPr>
            <w:noProof/>
            <w:webHidden/>
          </w:rPr>
          <w:fldChar w:fldCharType="separate"/>
        </w:r>
        <w:r w:rsidR="00A8308C">
          <w:rPr>
            <w:noProof/>
            <w:webHidden/>
          </w:rPr>
          <w:t>16</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92" w:history="1">
        <w:r w:rsidR="00A8308C" w:rsidRPr="009B4731">
          <w:rPr>
            <w:rStyle w:val="Hiperhivatkozs"/>
            <w:bCs/>
            <w:iCs/>
            <w:noProof/>
          </w:rPr>
          <w:t>8.1.</w:t>
        </w:r>
        <w:r w:rsidR="00A8308C">
          <w:rPr>
            <w:rFonts w:asciiTheme="minorHAnsi" w:eastAsiaTheme="minorEastAsia" w:hAnsiTheme="minorHAnsi" w:cstheme="minorBidi"/>
            <w:noProof/>
            <w:sz w:val="22"/>
            <w:szCs w:val="22"/>
          </w:rPr>
          <w:tab/>
        </w:r>
        <w:r w:rsidR="00A8308C" w:rsidRPr="009B4731">
          <w:rPr>
            <w:rStyle w:val="Hiperhivatkozs"/>
            <w:bCs/>
            <w:iCs/>
            <w:noProof/>
          </w:rPr>
          <w:t>Központi egységek kiépítettségével szembeni elvárások:</w:t>
        </w:r>
        <w:r w:rsidR="00A8308C">
          <w:rPr>
            <w:noProof/>
            <w:webHidden/>
          </w:rPr>
          <w:tab/>
        </w:r>
        <w:r w:rsidR="00A8308C">
          <w:rPr>
            <w:noProof/>
            <w:webHidden/>
          </w:rPr>
          <w:fldChar w:fldCharType="begin"/>
        </w:r>
        <w:r w:rsidR="00A8308C">
          <w:rPr>
            <w:noProof/>
            <w:webHidden/>
          </w:rPr>
          <w:instrText xml:space="preserve"> PAGEREF _Toc446369692 \h </w:instrText>
        </w:r>
        <w:r w:rsidR="00A8308C">
          <w:rPr>
            <w:noProof/>
            <w:webHidden/>
          </w:rPr>
        </w:r>
        <w:r w:rsidR="00A8308C">
          <w:rPr>
            <w:noProof/>
            <w:webHidden/>
          </w:rPr>
          <w:fldChar w:fldCharType="separate"/>
        </w:r>
        <w:r w:rsidR="00A8308C">
          <w:rPr>
            <w:noProof/>
            <w:webHidden/>
          </w:rPr>
          <w:t>16</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93" w:history="1">
        <w:r w:rsidR="00A8308C" w:rsidRPr="009B4731">
          <w:rPr>
            <w:rStyle w:val="Hiperhivatkozs"/>
            <w:bCs/>
            <w:iCs/>
            <w:noProof/>
          </w:rPr>
          <w:t>8.2.</w:t>
        </w:r>
        <w:r w:rsidR="00A8308C">
          <w:rPr>
            <w:rFonts w:asciiTheme="minorHAnsi" w:eastAsiaTheme="minorEastAsia" w:hAnsiTheme="minorHAnsi" w:cstheme="minorBidi"/>
            <w:noProof/>
            <w:sz w:val="22"/>
            <w:szCs w:val="22"/>
          </w:rPr>
          <w:tab/>
        </w:r>
        <w:r w:rsidR="00A8308C" w:rsidRPr="009B4731">
          <w:rPr>
            <w:rStyle w:val="Hiperhivatkozs"/>
            <w:bCs/>
            <w:iCs/>
            <w:noProof/>
          </w:rPr>
          <w:t>Kiépítettség</w:t>
        </w:r>
        <w:r w:rsidR="00A8308C">
          <w:rPr>
            <w:noProof/>
            <w:webHidden/>
          </w:rPr>
          <w:tab/>
        </w:r>
        <w:r w:rsidR="00A8308C">
          <w:rPr>
            <w:noProof/>
            <w:webHidden/>
          </w:rPr>
          <w:fldChar w:fldCharType="begin"/>
        </w:r>
        <w:r w:rsidR="00A8308C">
          <w:rPr>
            <w:noProof/>
            <w:webHidden/>
          </w:rPr>
          <w:instrText xml:space="preserve"> PAGEREF _Toc446369693 \h </w:instrText>
        </w:r>
        <w:r w:rsidR="00A8308C">
          <w:rPr>
            <w:noProof/>
            <w:webHidden/>
          </w:rPr>
        </w:r>
        <w:r w:rsidR="00A8308C">
          <w:rPr>
            <w:noProof/>
            <w:webHidden/>
          </w:rPr>
          <w:fldChar w:fldCharType="separate"/>
        </w:r>
        <w:r w:rsidR="00A8308C">
          <w:rPr>
            <w:noProof/>
            <w:webHidden/>
          </w:rPr>
          <w:t>17</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94" w:history="1">
        <w:r w:rsidR="00A8308C" w:rsidRPr="009B4731">
          <w:rPr>
            <w:rStyle w:val="Hiperhivatkozs"/>
            <w:noProof/>
          </w:rPr>
          <w:t>8.3.</w:t>
        </w:r>
        <w:r w:rsidR="00A8308C">
          <w:rPr>
            <w:rFonts w:asciiTheme="minorHAnsi" w:eastAsiaTheme="minorEastAsia" w:hAnsiTheme="minorHAnsi" w:cstheme="minorBidi"/>
            <w:noProof/>
            <w:sz w:val="22"/>
            <w:szCs w:val="22"/>
          </w:rPr>
          <w:tab/>
        </w:r>
        <w:r w:rsidR="00A8308C" w:rsidRPr="009B4731">
          <w:rPr>
            <w:rStyle w:val="Hiperhivatkozs"/>
            <w:noProof/>
          </w:rPr>
          <w:t>Díjszámláló rendszer</w:t>
        </w:r>
        <w:r w:rsidR="00A8308C">
          <w:rPr>
            <w:noProof/>
            <w:webHidden/>
          </w:rPr>
          <w:tab/>
        </w:r>
        <w:r w:rsidR="00A8308C">
          <w:rPr>
            <w:noProof/>
            <w:webHidden/>
          </w:rPr>
          <w:fldChar w:fldCharType="begin"/>
        </w:r>
        <w:r w:rsidR="00A8308C">
          <w:rPr>
            <w:noProof/>
            <w:webHidden/>
          </w:rPr>
          <w:instrText xml:space="preserve"> PAGEREF _Toc446369694 \h </w:instrText>
        </w:r>
        <w:r w:rsidR="00A8308C">
          <w:rPr>
            <w:noProof/>
            <w:webHidden/>
          </w:rPr>
        </w:r>
        <w:r w:rsidR="00A8308C">
          <w:rPr>
            <w:noProof/>
            <w:webHidden/>
          </w:rPr>
          <w:fldChar w:fldCharType="separate"/>
        </w:r>
        <w:r w:rsidR="00A8308C">
          <w:rPr>
            <w:noProof/>
            <w:webHidden/>
          </w:rPr>
          <w:t>17</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95" w:history="1">
        <w:r w:rsidR="00A8308C" w:rsidRPr="009B4731">
          <w:rPr>
            <w:rStyle w:val="Hiperhivatkozs"/>
            <w:b/>
            <w:noProof/>
          </w:rPr>
          <w:t>9.</w:t>
        </w:r>
        <w:r w:rsidR="00A8308C">
          <w:rPr>
            <w:rFonts w:asciiTheme="minorHAnsi" w:eastAsiaTheme="minorEastAsia" w:hAnsiTheme="minorHAnsi" w:cstheme="minorBidi"/>
            <w:noProof/>
            <w:sz w:val="22"/>
            <w:szCs w:val="22"/>
          </w:rPr>
          <w:tab/>
        </w:r>
        <w:r w:rsidR="00A8308C" w:rsidRPr="009B4731">
          <w:rPr>
            <w:rStyle w:val="Hiperhivatkozs"/>
            <w:b/>
            <w:noProof/>
          </w:rPr>
          <w:t>Elvárások IP alapú telefonrendszer esetén</w:t>
        </w:r>
        <w:r w:rsidR="00A8308C">
          <w:rPr>
            <w:noProof/>
            <w:webHidden/>
          </w:rPr>
          <w:tab/>
        </w:r>
        <w:r w:rsidR="00A8308C">
          <w:rPr>
            <w:noProof/>
            <w:webHidden/>
          </w:rPr>
          <w:fldChar w:fldCharType="begin"/>
        </w:r>
        <w:r w:rsidR="00A8308C">
          <w:rPr>
            <w:noProof/>
            <w:webHidden/>
          </w:rPr>
          <w:instrText xml:space="preserve"> PAGEREF _Toc446369695 \h </w:instrText>
        </w:r>
        <w:r w:rsidR="00A8308C">
          <w:rPr>
            <w:noProof/>
            <w:webHidden/>
          </w:rPr>
        </w:r>
        <w:r w:rsidR="00A8308C">
          <w:rPr>
            <w:noProof/>
            <w:webHidden/>
          </w:rPr>
          <w:fldChar w:fldCharType="separate"/>
        </w:r>
        <w:r w:rsidR="00A8308C">
          <w:rPr>
            <w:noProof/>
            <w:webHidden/>
          </w:rPr>
          <w:t>17</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96" w:history="1">
        <w:r w:rsidR="00A8308C" w:rsidRPr="009B4731">
          <w:rPr>
            <w:rStyle w:val="Hiperhivatkozs"/>
            <w:noProof/>
          </w:rPr>
          <w:t>9.1.</w:t>
        </w:r>
        <w:r w:rsidR="00A8308C">
          <w:rPr>
            <w:rFonts w:asciiTheme="minorHAnsi" w:eastAsiaTheme="minorEastAsia" w:hAnsiTheme="minorHAnsi" w:cstheme="minorBidi"/>
            <w:noProof/>
            <w:sz w:val="22"/>
            <w:szCs w:val="22"/>
          </w:rPr>
          <w:tab/>
        </w:r>
        <w:r w:rsidR="00A8308C" w:rsidRPr="009B4731">
          <w:rPr>
            <w:rStyle w:val="Hiperhivatkozs"/>
            <w:noProof/>
          </w:rPr>
          <w:t>IP Telefonkészülékekkel szembeni általános elvárások:</w:t>
        </w:r>
        <w:r w:rsidR="00A8308C">
          <w:rPr>
            <w:noProof/>
            <w:webHidden/>
          </w:rPr>
          <w:tab/>
        </w:r>
        <w:r w:rsidR="00A8308C">
          <w:rPr>
            <w:noProof/>
            <w:webHidden/>
          </w:rPr>
          <w:fldChar w:fldCharType="begin"/>
        </w:r>
        <w:r w:rsidR="00A8308C">
          <w:rPr>
            <w:noProof/>
            <w:webHidden/>
          </w:rPr>
          <w:instrText xml:space="preserve"> PAGEREF _Toc446369696 \h </w:instrText>
        </w:r>
        <w:r w:rsidR="00A8308C">
          <w:rPr>
            <w:noProof/>
            <w:webHidden/>
          </w:rPr>
        </w:r>
        <w:r w:rsidR="00A8308C">
          <w:rPr>
            <w:noProof/>
            <w:webHidden/>
          </w:rPr>
          <w:fldChar w:fldCharType="separate"/>
        </w:r>
        <w:r w:rsidR="00A8308C">
          <w:rPr>
            <w:noProof/>
            <w:webHidden/>
          </w:rPr>
          <w:t>17</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97" w:history="1">
        <w:r w:rsidR="00A8308C" w:rsidRPr="009B4731">
          <w:rPr>
            <w:rStyle w:val="Hiperhivatkozs"/>
            <w:b/>
            <w:noProof/>
          </w:rPr>
          <w:t>10.</w:t>
        </w:r>
        <w:r w:rsidR="00A8308C">
          <w:rPr>
            <w:rFonts w:asciiTheme="minorHAnsi" w:eastAsiaTheme="minorEastAsia" w:hAnsiTheme="minorHAnsi" w:cstheme="minorBidi"/>
            <w:noProof/>
            <w:sz w:val="22"/>
            <w:szCs w:val="22"/>
          </w:rPr>
          <w:tab/>
        </w:r>
        <w:r w:rsidR="00A8308C" w:rsidRPr="009B4731">
          <w:rPr>
            <w:rStyle w:val="Hiperhivatkozs"/>
            <w:b/>
            <w:noProof/>
          </w:rPr>
          <w:t>A telepítéshez kapcsolódó járulékos munkálatok</w:t>
        </w:r>
        <w:r w:rsidR="00A8308C">
          <w:rPr>
            <w:noProof/>
            <w:webHidden/>
          </w:rPr>
          <w:tab/>
        </w:r>
        <w:r w:rsidR="00A8308C">
          <w:rPr>
            <w:noProof/>
            <w:webHidden/>
          </w:rPr>
          <w:fldChar w:fldCharType="begin"/>
        </w:r>
        <w:r w:rsidR="00A8308C">
          <w:rPr>
            <w:noProof/>
            <w:webHidden/>
          </w:rPr>
          <w:instrText xml:space="preserve"> PAGEREF _Toc446369697 \h </w:instrText>
        </w:r>
        <w:r w:rsidR="00A8308C">
          <w:rPr>
            <w:noProof/>
            <w:webHidden/>
          </w:rPr>
        </w:r>
        <w:r w:rsidR="00A8308C">
          <w:rPr>
            <w:noProof/>
            <w:webHidden/>
          </w:rPr>
          <w:fldChar w:fldCharType="separate"/>
        </w:r>
        <w:r w:rsidR="00A8308C">
          <w:rPr>
            <w:noProof/>
            <w:webHidden/>
          </w:rPr>
          <w:t>17</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698" w:history="1">
        <w:r w:rsidR="00A8308C" w:rsidRPr="009B4731">
          <w:rPr>
            <w:rStyle w:val="Hiperhivatkozs"/>
            <w:b/>
            <w:noProof/>
          </w:rPr>
          <w:t>11.</w:t>
        </w:r>
        <w:r w:rsidR="00A8308C">
          <w:rPr>
            <w:rFonts w:asciiTheme="minorHAnsi" w:eastAsiaTheme="minorEastAsia" w:hAnsiTheme="minorHAnsi" w:cstheme="minorBidi"/>
            <w:noProof/>
            <w:sz w:val="22"/>
            <w:szCs w:val="22"/>
          </w:rPr>
          <w:tab/>
        </w:r>
        <w:r w:rsidR="00A8308C" w:rsidRPr="009B4731">
          <w:rPr>
            <w:rStyle w:val="Hiperhivatkozs"/>
            <w:b/>
            <w:noProof/>
          </w:rPr>
          <w:t>Telepítés során elkészítendő, biztosítandó dokumentációk:</w:t>
        </w:r>
        <w:r w:rsidR="00A8308C">
          <w:rPr>
            <w:noProof/>
            <w:webHidden/>
          </w:rPr>
          <w:tab/>
        </w:r>
        <w:r w:rsidR="00A8308C">
          <w:rPr>
            <w:noProof/>
            <w:webHidden/>
          </w:rPr>
          <w:fldChar w:fldCharType="begin"/>
        </w:r>
        <w:r w:rsidR="00A8308C">
          <w:rPr>
            <w:noProof/>
            <w:webHidden/>
          </w:rPr>
          <w:instrText xml:space="preserve"> PAGEREF _Toc446369698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699" w:history="1">
        <w:r w:rsidR="00A8308C" w:rsidRPr="009B4731">
          <w:rPr>
            <w:rStyle w:val="Hiperhivatkozs"/>
            <w:noProof/>
          </w:rPr>
          <w:t>11.1.</w:t>
        </w:r>
        <w:r w:rsidR="00A8308C">
          <w:rPr>
            <w:rFonts w:asciiTheme="minorHAnsi" w:eastAsiaTheme="minorEastAsia" w:hAnsiTheme="minorHAnsi" w:cstheme="minorBidi"/>
            <w:noProof/>
            <w:sz w:val="22"/>
            <w:szCs w:val="22"/>
          </w:rPr>
          <w:tab/>
        </w:r>
        <w:r w:rsidR="00A8308C" w:rsidRPr="009B4731">
          <w:rPr>
            <w:rStyle w:val="Hiperhivatkozs"/>
            <w:noProof/>
          </w:rPr>
          <w:t>Rendszer- és implementációs terv, melynek tartalmaznia kell:</w:t>
        </w:r>
        <w:r w:rsidR="00A8308C">
          <w:rPr>
            <w:noProof/>
            <w:webHidden/>
          </w:rPr>
          <w:tab/>
        </w:r>
        <w:r w:rsidR="00A8308C">
          <w:rPr>
            <w:noProof/>
            <w:webHidden/>
          </w:rPr>
          <w:fldChar w:fldCharType="begin"/>
        </w:r>
        <w:r w:rsidR="00A8308C">
          <w:rPr>
            <w:noProof/>
            <w:webHidden/>
          </w:rPr>
          <w:instrText xml:space="preserve"> PAGEREF _Toc446369699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700" w:history="1">
        <w:r w:rsidR="00A8308C" w:rsidRPr="009B4731">
          <w:rPr>
            <w:rStyle w:val="Hiperhivatkozs"/>
            <w:noProof/>
          </w:rPr>
          <w:t>11.2.</w:t>
        </w:r>
        <w:r w:rsidR="00A8308C">
          <w:rPr>
            <w:rFonts w:asciiTheme="minorHAnsi" w:eastAsiaTheme="minorEastAsia" w:hAnsiTheme="minorHAnsi" w:cstheme="minorBidi"/>
            <w:noProof/>
            <w:sz w:val="22"/>
            <w:szCs w:val="22"/>
          </w:rPr>
          <w:tab/>
        </w:r>
        <w:r w:rsidR="00A8308C" w:rsidRPr="009B4731">
          <w:rPr>
            <w:rStyle w:val="Hiperhivatkozs"/>
            <w:noProof/>
          </w:rPr>
          <w:t>Készülékek használati leírásai:</w:t>
        </w:r>
        <w:r w:rsidR="00A8308C">
          <w:rPr>
            <w:noProof/>
            <w:webHidden/>
          </w:rPr>
          <w:tab/>
        </w:r>
        <w:r w:rsidR="00A8308C">
          <w:rPr>
            <w:noProof/>
            <w:webHidden/>
          </w:rPr>
          <w:fldChar w:fldCharType="begin"/>
        </w:r>
        <w:r w:rsidR="00A8308C">
          <w:rPr>
            <w:noProof/>
            <w:webHidden/>
          </w:rPr>
          <w:instrText xml:space="preserve"> PAGEREF _Toc446369700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701" w:history="1">
        <w:r w:rsidR="00A8308C" w:rsidRPr="009B4731">
          <w:rPr>
            <w:rStyle w:val="Hiperhivatkozs"/>
            <w:noProof/>
          </w:rPr>
          <w:t>11.3.</w:t>
        </w:r>
        <w:r w:rsidR="00A8308C">
          <w:rPr>
            <w:rFonts w:asciiTheme="minorHAnsi" w:eastAsiaTheme="minorEastAsia" w:hAnsiTheme="minorHAnsi" w:cstheme="minorBidi"/>
            <w:noProof/>
            <w:sz w:val="22"/>
            <w:szCs w:val="22"/>
          </w:rPr>
          <w:tab/>
        </w:r>
        <w:r w:rsidR="00A8308C" w:rsidRPr="009B4731">
          <w:rPr>
            <w:rStyle w:val="Hiperhivatkozs"/>
            <w:noProof/>
          </w:rPr>
          <w:t>Megvalósulási dokumentáció:</w:t>
        </w:r>
        <w:r w:rsidR="00A8308C">
          <w:rPr>
            <w:noProof/>
            <w:webHidden/>
          </w:rPr>
          <w:tab/>
        </w:r>
        <w:r w:rsidR="00A8308C">
          <w:rPr>
            <w:noProof/>
            <w:webHidden/>
          </w:rPr>
          <w:fldChar w:fldCharType="begin"/>
        </w:r>
        <w:r w:rsidR="00A8308C">
          <w:rPr>
            <w:noProof/>
            <w:webHidden/>
          </w:rPr>
          <w:instrText xml:space="preserve"> PAGEREF _Toc446369701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702" w:history="1">
        <w:r w:rsidR="00A8308C" w:rsidRPr="009B4731">
          <w:rPr>
            <w:rStyle w:val="Hiperhivatkozs"/>
            <w:b/>
            <w:noProof/>
          </w:rPr>
          <w:t>12.</w:t>
        </w:r>
        <w:r w:rsidR="00A8308C">
          <w:rPr>
            <w:rFonts w:asciiTheme="minorHAnsi" w:eastAsiaTheme="minorEastAsia" w:hAnsiTheme="minorHAnsi" w:cstheme="minorBidi"/>
            <w:noProof/>
            <w:sz w:val="22"/>
            <w:szCs w:val="22"/>
          </w:rPr>
          <w:tab/>
        </w:r>
        <w:r w:rsidR="00A8308C" w:rsidRPr="009B4731">
          <w:rPr>
            <w:rStyle w:val="Hiperhivatkozs"/>
            <w:b/>
            <w:noProof/>
          </w:rPr>
          <w:t>Üzemeltetéssel szembeni elvárások</w:t>
        </w:r>
        <w:r w:rsidR="00A8308C">
          <w:rPr>
            <w:noProof/>
            <w:webHidden/>
          </w:rPr>
          <w:tab/>
        </w:r>
        <w:r w:rsidR="00A8308C">
          <w:rPr>
            <w:noProof/>
            <w:webHidden/>
          </w:rPr>
          <w:fldChar w:fldCharType="begin"/>
        </w:r>
        <w:r w:rsidR="00A8308C">
          <w:rPr>
            <w:noProof/>
            <w:webHidden/>
          </w:rPr>
          <w:instrText xml:space="preserve"> PAGEREF _Toc446369702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703" w:history="1">
        <w:r w:rsidR="00A8308C" w:rsidRPr="009B4731">
          <w:rPr>
            <w:rStyle w:val="Hiperhivatkozs"/>
            <w:noProof/>
          </w:rPr>
          <w:t>12.1.</w:t>
        </w:r>
        <w:r w:rsidR="00A8308C">
          <w:rPr>
            <w:rFonts w:asciiTheme="minorHAnsi" w:eastAsiaTheme="minorEastAsia" w:hAnsiTheme="minorHAnsi" w:cstheme="minorBidi"/>
            <w:noProof/>
            <w:sz w:val="22"/>
            <w:szCs w:val="22"/>
          </w:rPr>
          <w:tab/>
        </w:r>
        <w:r w:rsidR="00A8308C" w:rsidRPr="009B4731">
          <w:rPr>
            <w:rStyle w:val="Hiperhivatkozs"/>
            <w:noProof/>
          </w:rPr>
          <w:t>Elvárt SLA paraméterek:</w:t>
        </w:r>
        <w:r w:rsidR="00A8308C">
          <w:rPr>
            <w:noProof/>
            <w:webHidden/>
          </w:rPr>
          <w:tab/>
        </w:r>
        <w:r w:rsidR="00A8308C">
          <w:rPr>
            <w:noProof/>
            <w:webHidden/>
          </w:rPr>
          <w:fldChar w:fldCharType="begin"/>
        </w:r>
        <w:r w:rsidR="00A8308C">
          <w:rPr>
            <w:noProof/>
            <w:webHidden/>
          </w:rPr>
          <w:instrText xml:space="preserve"> PAGEREF _Toc446369703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704" w:history="1">
        <w:r w:rsidR="00A8308C" w:rsidRPr="009B4731">
          <w:rPr>
            <w:rStyle w:val="Hiperhivatkozs"/>
            <w:noProof/>
          </w:rPr>
          <w:t>12.2.</w:t>
        </w:r>
        <w:r w:rsidR="00A8308C">
          <w:rPr>
            <w:rFonts w:asciiTheme="minorHAnsi" w:eastAsiaTheme="minorEastAsia" w:hAnsiTheme="minorHAnsi" w:cstheme="minorBidi"/>
            <w:noProof/>
            <w:sz w:val="22"/>
            <w:szCs w:val="22"/>
          </w:rPr>
          <w:tab/>
        </w:r>
        <w:r w:rsidR="00A8308C" w:rsidRPr="009B4731">
          <w:rPr>
            <w:rStyle w:val="Hiperhivatkozs"/>
            <w:noProof/>
          </w:rPr>
          <w:t>Kritikus hibának minősül:</w:t>
        </w:r>
        <w:r w:rsidR="00A8308C">
          <w:rPr>
            <w:noProof/>
            <w:webHidden/>
          </w:rPr>
          <w:tab/>
        </w:r>
        <w:r w:rsidR="00A8308C">
          <w:rPr>
            <w:noProof/>
            <w:webHidden/>
          </w:rPr>
          <w:fldChar w:fldCharType="begin"/>
        </w:r>
        <w:r w:rsidR="00A8308C">
          <w:rPr>
            <w:noProof/>
            <w:webHidden/>
          </w:rPr>
          <w:instrText xml:space="preserve"> PAGEREF _Toc446369704 \h </w:instrText>
        </w:r>
        <w:r w:rsidR="00A8308C">
          <w:rPr>
            <w:noProof/>
            <w:webHidden/>
          </w:rPr>
        </w:r>
        <w:r w:rsidR="00A8308C">
          <w:rPr>
            <w:noProof/>
            <w:webHidden/>
          </w:rPr>
          <w:fldChar w:fldCharType="separate"/>
        </w:r>
        <w:r w:rsidR="00A8308C">
          <w:rPr>
            <w:noProof/>
            <w:webHidden/>
          </w:rPr>
          <w:t>18</w:t>
        </w:r>
        <w:r w:rsidR="00A8308C">
          <w:rPr>
            <w:noProof/>
            <w:webHidden/>
          </w:rPr>
          <w:fldChar w:fldCharType="end"/>
        </w:r>
      </w:hyperlink>
    </w:p>
    <w:p w:rsidR="00A8308C" w:rsidRDefault="00B738E8">
      <w:pPr>
        <w:pStyle w:val="TJ2"/>
        <w:rPr>
          <w:rFonts w:asciiTheme="minorHAnsi" w:eastAsiaTheme="minorEastAsia" w:hAnsiTheme="minorHAnsi" w:cstheme="minorBidi"/>
          <w:noProof/>
          <w:sz w:val="22"/>
          <w:szCs w:val="22"/>
        </w:rPr>
      </w:pPr>
      <w:hyperlink w:anchor="_Toc446369705" w:history="1">
        <w:r w:rsidR="00A8308C" w:rsidRPr="009B4731">
          <w:rPr>
            <w:rStyle w:val="Hiperhivatkozs"/>
            <w:noProof/>
          </w:rPr>
          <w:t>12.3.</w:t>
        </w:r>
        <w:r w:rsidR="00A8308C">
          <w:rPr>
            <w:rFonts w:asciiTheme="minorHAnsi" w:eastAsiaTheme="minorEastAsia" w:hAnsiTheme="minorHAnsi" w:cstheme="minorBidi"/>
            <w:noProof/>
            <w:sz w:val="22"/>
            <w:szCs w:val="22"/>
          </w:rPr>
          <w:tab/>
        </w:r>
        <w:r w:rsidR="00A8308C" w:rsidRPr="009B4731">
          <w:rPr>
            <w:rStyle w:val="Hiperhivatkozs"/>
            <w:noProof/>
          </w:rPr>
          <w:t>Helpdesk szolgáltatással szembeni elvárások:</w:t>
        </w:r>
        <w:r w:rsidR="00A8308C">
          <w:rPr>
            <w:noProof/>
            <w:webHidden/>
          </w:rPr>
          <w:tab/>
        </w:r>
        <w:r w:rsidR="00A8308C">
          <w:rPr>
            <w:noProof/>
            <w:webHidden/>
          </w:rPr>
          <w:fldChar w:fldCharType="begin"/>
        </w:r>
        <w:r w:rsidR="00A8308C">
          <w:rPr>
            <w:noProof/>
            <w:webHidden/>
          </w:rPr>
          <w:instrText xml:space="preserve"> PAGEREF _Toc446369705 \h </w:instrText>
        </w:r>
        <w:r w:rsidR="00A8308C">
          <w:rPr>
            <w:noProof/>
            <w:webHidden/>
          </w:rPr>
        </w:r>
        <w:r w:rsidR="00A8308C">
          <w:rPr>
            <w:noProof/>
            <w:webHidden/>
          </w:rPr>
          <w:fldChar w:fldCharType="separate"/>
        </w:r>
        <w:r w:rsidR="00A8308C">
          <w:rPr>
            <w:noProof/>
            <w:webHidden/>
          </w:rPr>
          <w:t>19</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706" w:history="1">
        <w:r w:rsidR="00A8308C" w:rsidRPr="009B4731">
          <w:rPr>
            <w:rStyle w:val="Hiperhivatkozs"/>
            <w:b/>
            <w:noProof/>
          </w:rPr>
          <w:t>13.</w:t>
        </w:r>
        <w:r w:rsidR="00A8308C">
          <w:rPr>
            <w:rFonts w:asciiTheme="minorHAnsi" w:eastAsiaTheme="minorEastAsia" w:hAnsiTheme="minorHAnsi" w:cstheme="minorBidi"/>
            <w:noProof/>
            <w:sz w:val="22"/>
            <w:szCs w:val="22"/>
          </w:rPr>
          <w:tab/>
        </w:r>
        <w:r w:rsidR="00A8308C" w:rsidRPr="009B4731">
          <w:rPr>
            <w:rStyle w:val="Hiperhivatkozs"/>
            <w:b/>
            <w:noProof/>
          </w:rPr>
          <w:t>A vezetékes telefonszolgáltatással szembeni elvárások</w:t>
        </w:r>
        <w:r w:rsidR="00A8308C">
          <w:rPr>
            <w:noProof/>
            <w:webHidden/>
          </w:rPr>
          <w:tab/>
        </w:r>
        <w:r w:rsidR="00A8308C">
          <w:rPr>
            <w:noProof/>
            <w:webHidden/>
          </w:rPr>
          <w:fldChar w:fldCharType="begin"/>
        </w:r>
        <w:r w:rsidR="00A8308C">
          <w:rPr>
            <w:noProof/>
            <w:webHidden/>
          </w:rPr>
          <w:instrText xml:space="preserve"> PAGEREF _Toc446369706 \h </w:instrText>
        </w:r>
        <w:r w:rsidR="00A8308C">
          <w:rPr>
            <w:noProof/>
            <w:webHidden/>
          </w:rPr>
        </w:r>
        <w:r w:rsidR="00A8308C">
          <w:rPr>
            <w:noProof/>
            <w:webHidden/>
          </w:rPr>
          <w:fldChar w:fldCharType="separate"/>
        </w:r>
        <w:r w:rsidR="00A8308C">
          <w:rPr>
            <w:noProof/>
            <w:webHidden/>
          </w:rPr>
          <w:t>19</w:t>
        </w:r>
        <w:r w:rsidR="00A8308C">
          <w:rPr>
            <w:noProof/>
            <w:webHidden/>
          </w:rPr>
          <w:fldChar w:fldCharType="end"/>
        </w:r>
      </w:hyperlink>
    </w:p>
    <w:p w:rsidR="00A8308C" w:rsidRDefault="00B738E8">
      <w:pPr>
        <w:pStyle w:val="TJ1"/>
        <w:rPr>
          <w:rFonts w:asciiTheme="minorHAnsi" w:eastAsiaTheme="minorEastAsia" w:hAnsiTheme="minorHAnsi" w:cstheme="minorBidi"/>
          <w:noProof/>
          <w:sz w:val="22"/>
          <w:szCs w:val="22"/>
        </w:rPr>
      </w:pPr>
      <w:hyperlink w:anchor="_Toc446369707" w:history="1">
        <w:r w:rsidR="00A8308C" w:rsidRPr="009B4731">
          <w:rPr>
            <w:rStyle w:val="Hiperhivatkozs"/>
            <w:b/>
            <w:noProof/>
          </w:rPr>
          <w:t>14.</w:t>
        </w:r>
        <w:r w:rsidR="00A8308C">
          <w:rPr>
            <w:rFonts w:asciiTheme="minorHAnsi" w:eastAsiaTheme="minorEastAsia" w:hAnsiTheme="minorHAnsi" w:cstheme="minorBidi"/>
            <w:noProof/>
            <w:sz w:val="22"/>
            <w:szCs w:val="22"/>
          </w:rPr>
          <w:tab/>
        </w:r>
        <w:r w:rsidR="00A8308C" w:rsidRPr="009B4731">
          <w:rPr>
            <w:rStyle w:val="Hiperhivatkozs"/>
            <w:b/>
            <w:noProof/>
          </w:rPr>
          <w:t>Hívások naplózása</w:t>
        </w:r>
        <w:r w:rsidR="00A8308C">
          <w:rPr>
            <w:noProof/>
            <w:webHidden/>
          </w:rPr>
          <w:tab/>
        </w:r>
        <w:r w:rsidR="00A8308C">
          <w:rPr>
            <w:noProof/>
            <w:webHidden/>
          </w:rPr>
          <w:fldChar w:fldCharType="begin"/>
        </w:r>
        <w:r w:rsidR="00A8308C">
          <w:rPr>
            <w:noProof/>
            <w:webHidden/>
          </w:rPr>
          <w:instrText xml:space="preserve"> PAGEREF _Toc446369707 \h </w:instrText>
        </w:r>
        <w:r w:rsidR="00A8308C">
          <w:rPr>
            <w:noProof/>
            <w:webHidden/>
          </w:rPr>
        </w:r>
        <w:r w:rsidR="00A8308C">
          <w:rPr>
            <w:noProof/>
            <w:webHidden/>
          </w:rPr>
          <w:fldChar w:fldCharType="separate"/>
        </w:r>
        <w:r w:rsidR="00A8308C">
          <w:rPr>
            <w:noProof/>
            <w:webHidden/>
          </w:rPr>
          <w:t>19</w:t>
        </w:r>
        <w:r w:rsidR="00A8308C">
          <w:rPr>
            <w:noProof/>
            <w:webHidden/>
          </w:rPr>
          <w:fldChar w:fldCharType="end"/>
        </w:r>
      </w:hyperlink>
    </w:p>
    <w:p w:rsidR="00A8308C" w:rsidRDefault="00B738E8">
      <w:pPr>
        <w:pStyle w:val="TJ3"/>
        <w:tabs>
          <w:tab w:val="right" w:leader="dot" w:pos="9062"/>
        </w:tabs>
        <w:rPr>
          <w:rFonts w:asciiTheme="minorHAnsi" w:eastAsiaTheme="minorEastAsia" w:hAnsiTheme="minorHAnsi" w:cstheme="minorBidi"/>
          <w:noProof/>
          <w:sz w:val="22"/>
          <w:szCs w:val="22"/>
        </w:rPr>
      </w:pPr>
      <w:hyperlink w:anchor="_Toc446369708" w:history="1">
        <w:r w:rsidR="00A8308C" w:rsidRPr="009B4731">
          <w:rPr>
            <w:rStyle w:val="Hiperhivatkozs"/>
            <w:rFonts w:eastAsia="Calibri"/>
            <w:noProof/>
            <w:lang w:eastAsia="en-US"/>
          </w:rPr>
          <w:t>Kimutatás, listák</w:t>
        </w:r>
        <w:r w:rsidR="00A8308C">
          <w:rPr>
            <w:noProof/>
            <w:webHidden/>
          </w:rPr>
          <w:tab/>
        </w:r>
        <w:r w:rsidR="00A8308C">
          <w:rPr>
            <w:noProof/>
            <w:webHidden/>
          </w:rPr>
          <w:fldChar w:fldCharType="begin"/>
        </w:r>
        <w:r w:rsidR="00A8308C">
          <w:rPr>
            <w:noProof/>
            <w:webHidden/>
          </w:rPr>
          <w:instrText xml:space="preserve"> PAGEREF _Toc446369708 \h </w:instrText>
        </w:r>
        <w:r w:rsidR="00A8308C">
          <w:rPr>
            <w:noProof/>
            <w:webHidden/>
          </w:rPr>
        </w:r>
        <w:r w:rsidR="00A8308C">
          <w:rPr>
            <w:noProof/>
            <w:webHidden/>
          </w:rPr>
          <w:fldChar w:fldCharType="separate"/>
        </w:r>
        <w:r w:rsidR="00A8308C">
          <w:rPr>
            <w:noProof/>
            <w:webHidden/>
          </w:rPr>
          <w:t>20</w:t>
        </w:r>
        <w:r w:rsidR="00A8308C">
          <w:rPr>
            <w:noProof/>
            <w:webHidden/>
          </w:rPr>
          <w:fldChar w:fldCharType="end"/>
        </w:r>
      </w:hyperlink>
    </w:p>
    <w:p w:rsidR="00976174" w:rsidRPr="00CA7A5D" w:rsidRDefault="0093622C" w:rsidP="00A32060">
      <w:r w:rsidRPr="00CA7A5D">
        <w:fldChar w:fldCharType="end"/>
      </w:r>
    </w:p>
    <w:p w:rsidR="00D577AC" w:rsidRPr="00AB508A" w:rsidRDefault="00D577AC" w:rsidP="00A32060">
      <w:pPr>
        <w:pStyle w:val="Cmsor1"/>
        <w:spacing w:before="240" w:after="120"/>
        <w:ind w:left="0" w:firstLine="0"/>
        <w:rPr>
          <w:rFonts w:ascii="Times New Roman" w:hAnsi="Times New Roman"/>
          <w:b/>
          <w:sz w:val="24"/>
          <w:szCs w:val="24"/>
        </w:rPr>
      </w:pPr>
      <w:bookmarkStart w:id="0" w:name="_Toc446369667"/>
      <w:r w:rsidRPr="00AB508A">
        <w:rPr>
          <w:rFonts w:ascii="Times New Roman" w:hAnsi="Times New Roman"/>
          <w:b/>
          <w:sz w:val="24"/>
          <w:szCs w:val="24"/>
        </w:rPr>
        <w:lastRenderedPageBreak/>
        <w:t>A pályázat tárgya</w:t>
      </w:r>
      <w:bookmarkEnd w:id="0"/>
    </w:p>
    <w:p w:rsidR="00D577AC" w:rsidRPr="00CA7A5D" w:rsidRDefault="00D577AC" w:rsidP="00A32060">
      <w:pPr>
        <w:spacing w:before="120" w:after="120"/>
        <w:contextualSpacing/>
      </w:pPr>
      <w:r w:rsidRPr="00CA7A5D">
        <w:t xml:space="preserve">Budapest Főváros X. kerület Kőbányai Önkormányzat részére </w:t>
      </w:r>
    </w:p>
    <w:p w:rsidR="00D577AC" w:rsidRPr="00CA7A5D" w:rsidRDefault="00D577AC" w:rsidP="00A32060">
      <w:pPr>
        <w:numPr>
          <w:ilvl w:val="0"/>
          <w:numId w:val="26"/>
        </w:numPr>
        <w:spacing w:before="120" w:after="120"/>
        <w:contextualSpacing/>
      </w:pPr>
      <w:r w:rsidRPr="00CA7A5D">
        <w:t>Beszéd célú távközlési szolgáltatás és</w:t>
      </w:r>
    </w:p>
    <w:p w:rsidR="00D577AC" w:rsidRPr="00CA7A5D" w:rsidRDefault="00D577AC" w:rsidP="00A32060">
      <w:pPr>
        <w:numPr>
          <w:ilvl w:val="0"/>
          <w:numId w:val="26"/>
        </w:numPr>
        <w:spacing w:before="120" w:after="120"/>
        <w:contextualSpacing/>
      </w:pPr>
      <w:r w:rsidRPr="00CA7A5D">
        <w:t xml:space="preserve">Alközponti szolgáltatás, továbbiakban: telefonrendszer </w:t>
      </w:r>
    </w:p>
    <w:p w:rsidR="00D577AC" w:rsidRPr="00CA7A5D" w:rsidRDefault="00D577AC" w:rsidP="00A32060">
      <w:pPr>
        <w:spacing w:before="120" w:after="120"/>
        <w:contextualSpacing/>
      </w:pPr>
      <w:r w:rsidRPr="00CA7A5D">
        <w:t xml:space="preserve">biztosítása, </w:t>
      </w:r>
      <w:r w:rsidR="002248C9" w:rsidRPr="00CA7A5D">
        <w:t>36</w:t>
      </w:r>
      <w:r w:rsidR="00CA7A5D">
        <w:t xml:space="preserve"> </w:t>
      </w:r>
      <w:r w:rsidRPr="00CA7A5D">
        <w:t>hónapra.</w:t>
      </w:r>
    </w:p>
    <w:p w:rsidR="000A16B5" w:rsidRPr="00AB508A" w:rsidRDefault="00976174" w:rsidP="006A02DA">
      <w:pPr>
        <w:pStyle w:val="Cmsor1"/>
        <w:spacing w:before="240" w:after="120"/>
        <w:ind w:left="0" w:firstLine="0"/>
        <w:rPr>
          <w:rFonts w:ascii="Times New Roman" w:hAnsi="Times New Roman"/>
          <w:b/>
          <w:sz w:val="24"/>
          <w:szCs w:val="24"/>
        </w:rPr>
      </w:pPr>
      <w:bookmarkStart w:id="1" w:name="_Toc446369668"/>
      <w:r w:rsidRPr="00AB508A">
        <w:rPr>
          <w:rFonts w:ascii="Times New Roman" w:hAnsi="Times New Roman"/>
          <w:b/>
          <w:sz w:val="24"/>
          <w:szCs w:val="24"/>
        </w:rPr>
        <w:t xml:space="preserve">A </w:t>
      </w:r>
      <w:r w:rsidR="000A16B5" w:rsidRPr="00AB508A">
        <w:rPr>
          <w:rFonts w:ascii="Times New Roman" w:hAnsi="Times New Roman"/>
          <w:b/>
          <w:sz w:val="24"/>
          <w:szCs w:val="24"/>
        </w:rPr>
        <w:t>pályázat kiírásának a körülményei</w:t>
      </w:r>
      <w:bookmarkEnd w:id="1"/>
    </w:p>
    <w:p w:rsidR="000A16B5" w:rsidRDefault="000A16B5" w:rsidP="00A32060">
      <w:pPr>
        <w:spacing w:before="120" w:after="120"/>
        <w:contextualSpacing/>
        <w:rPr>
          <w:b/>
        </w:rPr>
      </w:pPr>
      <w:r w:rsidRPr="00CA7A5D">
        <w:t xml:space="preserve">Budapest Főváros X. kerület Kőbányai Önkormányzat </w:t>
      </w:r>
      <w:r w:rsidR="00492D89" w:rsidRPr="00CA7A5D">
        <w:t xml:space="preserve">továbbiakban Ajánlatkérő </w:t>
      </w:r>
      <w:r w:rsidRPr="00CA7A5D">
        <w:t xml:space="preserve">részére </w:t>
      </w:r>
      <w:r w:rsidR="00D16C2C" w:rsidRPr="00CA7A5D">
        <w:t xml:space="preserve">jelenleg a </w:t>
      </w:r>
      <w:r w:rsidR="00A32060">
        <w:t>vezetékes telefon</w:t>
      </w:r>
      <w:r w:rsidRPr="00CA7A5D">
        <w:t>szolgáltatást a Magyar Telekom</w:t>
      </w:r>
      <w:r w:rsidR="009D3D0F" w:rsidRPr="00CA7A5D">
        <w:t xml:space="preserve"> </w:t>
      </w:r>
      <w:r w:rsidR="00D61973" w:rsidRPr="00CA7A5D">
        <w:t>Nyrt.</w:t>
      </w:r>
      <w:r w:rsidRPr="00CA7A5D">
        <w:t xml:space="preserve"> biztosítja. A Polgármesteri Hivatal telephelyein lévő mellékek és az intézményenkénti </w:t>
      </w:r>
      <w:r w:rsidR="00FC5752" w:rsidRPr="00CA7A5D">
        <w:t xml:space="preserve">az 1. számú mellékletben szereplő </w:t>
      </w:r>
      <w:r w:rsidR="00DE6ACD" w:rsidRPr="00CA7A5D">
        <w:t>„</w:t>
      </w:r>
      <w:r w:rsidR="00FC5752" w:rsidRPr="00CA7A5D">
        <w:t>végpontok száma</w:t>
      </w:r>
      <w:r w:rsidR="00DE6ACD" w:rsidRPr="00CA7A5D">
        <w:t>” oszlopban szereplő</w:t>
      </w:r>
      <w:r w:rsidR="009D3D0F" w:rsidRPr="00CA7A5D">
        <w:t xml:space="preserve"> </w:t>
      </w:r>
      <w:r w:rsidR="00FC5752" w:rsidRPr="00CA7A5D">
        <w:t>mennyiségű</w:t>
      </w:r>
      <w:r w:rsidRPr="00CA7A5D">
        <w:t xml:space="preserve"> mellék kiszolgálása a Polgármesteri Hivatal épületében található Magyar Telekom</w:t>
      </w:r>
      <w:r w:rsidR="009D3D0F" w:rsidRPr="00CA7A5D">
        <w:t xml:space="preserve"> </w:t>
      </w:r>
      <w:r w:rsidR="00D61973" w:rsidRPr="00CA7A5D">
        <w:t>Nyrt.</w:t>
      </w:r>
      <w:r w:rsidRPr="00CA7A5D">
        <w:t xml:space="preserve"> tulajdonát képező AVAYA IP telefonközpont használatával történik. </w:t>
      </w:r>
      <w:r w:rsidRPr="00A32060">
        <w:rPr>
          <w:b/>
        </w:rPr>
        <w:t xml:space="preserve">Ajánlatkérő a pályázat alapján </w:t>
      </w:r>
      <w:r w:rsidR="002248C9" w:rsidRPr="00A32060">
        <w:rPr>
          <w:b/>
        </w:rPr>
        <w:t>36</w:t>
      </w:r>
      <w:r w:rsidR="009D3D0F" w:rsidRPr="00A32060">
        <w:rPr>
          <w:b/>
        </w:rPr>
        <w:t xml:space="preserve"> </w:t>
      </w:r>
      <w:r w:rsidR="00B77983" w:rsidRPr="00A32060">
        <w:rPr>
          <w:b/>
        </w:rPr>
        <w:t xml:space="preserve">hónapra </w:t>
      </w:r>
      <w:r w:rsidR="00DD4466" w:rsidRPr="00A32060">
        <w:rPr>
          <w:b/>
        </w:rPr>
        <w:t xml:space="preserve">kíván </w:t>
      </w:r>
      <w:r w:rsidR="00A32060" w:rsidRPr="00A32060">
        <w:rPr>
          <w:b/>
        </w:rPr>
        <w:t>keret</w:t>
      </w:r>
      <w:r w:rsidR="00DD4466" w:rsidRPr="00A32060">
        <w:rPr>
          <w:b/>
        </w:rPr>
        <w:t>szerződést kötni, a meglévő kapcsolási számok hordozásával</w:t>
      </w:r>
      <w:r w:rsidR="00DD4466" w:rsidRPr="00CA7A5D">
        <w:t>.</w:t>
      </w:r>
      <w:r w:rsidR="004816FE" w:rsidRPr="00CA7A5D">
        <w:t xml:space="preserve"> </w:t>
      </w:r>
      <w:r w:rsidR="004816FE" w:rsidRPr="00A32060">
        <w:rPr>
          <w:b/>
        </w:rPr>
        <w:t xml:space="preserve">A szolgáltatás kezdő időpontja 2016. </w:t>
      </w:r>
      <w:r w:rsidR="009D3D0F" w:rsidRPr="00A32060">
        <w:rPr>
          <w:b/>
        </w:rPr>
        <w:t>június 01. napja.</w:t>
      </w:r>
    </w:p>
    <w:p w:rsidR="00A32060" w:rsidRPr="00A32060" w:rsidRDefault="00A32060" w:rsidP="00A32060">
      <w:pPr>
        <w:spacing w:before="120" w:after="120"/>
        <w:contextualSpacing/>
        <w:rPr>
          <w:b/>
        </w:rPr>
      </w:pPr>
    </w:p>
    <w:p w:rsidR="005771D9" w:rsidRPr="00CA7A5D" w:rsidRDefault="005771D9" w:rsidP="00A32060">
      <w:pPr>
        <w:spacing w:before="120" w:after="120"/>
        <w:contextualSpacing/>
      </w:pPr>
      <w:r w:rsidRPr="00CA7A5D">
        <w:t>Az érintett szolgáltatás mennyiségi adatai:</w:t>
      </w:r>
    </w:p>
    <w:p w:rsidR="005771D9" w:rsidRPr="00CA7A5D" w:rsidRDefault="005771D9" w:rsidP="00A32060">
      <w:pPr>
        <w:spacing w:before="120" w:after="120"/>
        <w:contextualSpacing/>
      </w:pPr>
      <w:r w:rsidRPr="00CA7A5D">
        <w:t>Beszéd célú távközlési szolgáltatás keretében:</w:t>
      </w:r>
    </w:p>
    <w:p w:rsidR="009D3D0F" w:rsidRPr="00CA7A5D" w:rsidRDefault="00707F04" w:rsidP="00A32060">
      <w:pPr>
        <w:pStyle w:val="Listaszerbekezds"/>
        <w:numPr>
          <w:ilvl w:val="0"/>
          <w:numId w:val="30"/>
        </w:numPr>
        <w:spacing w:before="120" w:after="120" w:line="240" w:lineRule="auto"/>
        <w:rPr>
          <w:rFonts w:ascii="Times New Roman" w:hAnsi="Times New Roman"/>
          <w:sz w:val="24"/>
          <w:szCs w:val="24"/>
        </w:rPr>
      </w:pPr>
      <w:r w:rsidRPr="00CA7A5D">
        <w:rPr>
          <w:rFonts w:ascii="Times New Roman" w:hAnsi="Times New Roman"/>
          <w:sz w:val="24"/>
          <w:szCs w:val="24"/>
        </w:rPr>
        <w:t>A telefonközponti funkcióra kerülő telefonvonalak</w:t>
      </w:r>
    </w:p>
    <w:tbl>
      <w:tblPr>
        <w:tblStyle w:val="Rcsostblzat"/>
        <w:tblW w:w="0" w:type="auto"/>
        <w:jc w:val="center"/>
        <w:tblLook w:val="04A0" w:firstRow="1" w:lastRow="0" w:firstColumn="1" w:lastColumn="0" w:noHBand="0" w:noVBand="1"/>
      </w:tblPr>
      <w:tblGrid>
        <w:gridCol w:w="3020"/>
        <w:gridCol w:w="3021"/>
      </w:tblGrid>
      <w:tr w:rsidR="005771D9" w:rsidRPr="00CA7A5D" w:rsidTr="005771D9">
        <w:trPr>
          <w:jc w:val="center"/>
        </w:trPr>
        <w:tc>
          <w:tcPr>
            <w:tcW w:w="3020" w:type="dxa"/>
          </w:tcPr>
          <w:p w:rsidR="009D3D0F" w:rsidRPr="00CA7A5D" w:rsidRDefault="005771D9" w:rsidP="00A32060">
            <w:pPr>
              <w:spacing w:before="120" w:after="120"/>
              <w:ind w:firstLine="0"/>
              <w:contextualSpacing/>
              <w:jc w:val="center"/>
            </w:pPr>
            <w:r w:rsidRPr="00CA7A5D">
              <w:t>szolgáltatás típusa</w:t>
            </w:r>
          </w:p>
        </w:tc>
        <w:tc>
          <w:tcPr>
            <w:tcW w:w="3021" w:type="dxa"/>
          </w:tcPr>
          <w:p w:rsidR="009D3D0F" w:rsidRPr="00CA7A5D" w:rsidRDefault="005771D9" w:rsidP="00A32060">
            <w:pPr>
              <w:spacing w:before="120" w:after="120"/>
              <w:ind w:firstLine="0"/>
              <w:contextualSpacing/>
              <w:jc w:val="center"/>
            </w:pPr>
            <w:r w:rsidRPr="00CA7A5D">
              <w:t>mennyisége</w:t>
            </w:r>
          </w:p>
        </w:tc>
      </w:tr>
      <w:tr w:rsidR="005771D9" w:rsidRPr="00CA7A5D" w:rsidTr="005771D9">
        <w:trPr>
          <w:jc w:val="center"/>
        </w:trPr>
        <w:tc>
          <w:tcPr>
            <w:tcW w:w="3020" w:type="dxa"/>
          </w:tcPr>
          <w:p w:rsidR="009D3D0F" w:rsidRPr="00CA7A5D" w:rsidRDefault="005771D9" w:rsidP="00A32060">
            <w:pPr>
              <w:spacing w:before="120" w:after="120"/>
              <w:ind w:firstLine="0"/>
              <w:contextualSpacing/>
              <w:jc w:val="center"/>
            </w:pPr>
            <w:r w:rsidRPr="00CA7A5D">
              <w:t>ISDN30</w:t>
            </w:r>
          </w:p>
        </w:tc>
        <w:tc>
          <w:tcPr>
            <w:tcW w:w="3021" w:type="dxa"/>
          </w:tcPr>
          <w:p w:rsidR="009D3D0F" w:rsidRPr="00CA7A5D" w:rsidRDefault="005771D9" w:rsidP="00A32060">
            <w:pPr>
              <w:spacing w:before="120" w:after="120"/>
              <w:ind w:firstLine="0"/>
              <w:contextualSpacing/>
              <w:jc w:val="center"/>
            </w:pPr>
            <w:r w:rsidRPr="00CA7A5D">
              <w:t>2 darab</w:t>
            </w:r>
          </w:p>
        </w:tc>
      </w:tr>
      <w:tr w:rsidR="005771D9" w:rsidRPr="00CA7A5D" w:rsidTr="005771D9">
        <w:trPr>
          <w:jc w:val="center"/>
        </w:trPr>
        <w:tc>
          <w:tcPr>
            <w:tcW w:w="3020" w:type="dxa"/>
          </w:tcPr>
          <w:p w:rsidR="009D3D0F" w:rsidRPr="00CA7A5D" w:rsidRDefault="005771D9" w:rsidP="00A32060">
            <w:pPr>
              <w:spacing w:before="120" w:after="120"/>
              <w:ind w:firstLine="0"/>
              <w:contextualSpacing/>
              <w:jc w:val="center"/>
            </w:pPr>
            <w:r w:rsidRPr="00CA7A5D">
              <w:t>analóg jellegű</w:t>
            </w:r>
          </w:p>
        </w:tc>
        <w:tc>
          <w:tcPr>
            <w:tcW w:w="3021" w:type="dxa"/>
          </w:tcPr>
          <w:p w:rsidR="009D3D0F" w:rsidRPr="00CA7A5D" w:rsidRDefault="005771D9" w:rsidP="00A32060">
            <w:pPr>
              <w:spacing w:before="120" w:after="120"/>
              <w:ind w:firstLine="0"/>
              <w:contextualSpacing/>
              <w:jc w:val="center"/>
            </w:pPr>
            <w:r w:rsidRPr="00CA7A5D">
              <w:t>8 darab</w:t>
            </w:r>
          </w:p>
        </w:tc>
      </w:tr>
      <w:tr w:rsidR="005771D9" w:rsidRPr="00CA7A5D" w:rsidTr="005771D9">
        <w:trPr>
          <w:jc w:val="center"/>
        </w:trPr>
        <w:tc>
          <w:tcPr>
            <w:tcW w:w="3020" w:type="dxa"/>
          </w:tcPr>
          <w:p w:rsidR="009D3D0F" w:rsidRPr="00CA7A5D" w:rsidRDefault="009D3D0F" w:rsidP="00A32060">
            <w:pPr>
              <w:spacing w:before="120" w:after="120"/>
              <w:ind w:firstLine="0"/>
              <w:contextualSpacing/>
              <w:jc w:val="center"/>
            </w:pPr>
          </w:p>
        </w:tc>
        <w:tc>
          <w:tcPr>
            <w:tcW w:w="3021" w:type="dxa"/>
          </w:tcPr>
          <w:p w:rsidR="009D3D0F" w:rsidRPr="00CA7A5D" w:rsidRDefault="009D3D0F" w:rsidP="00A32060">
            <w:pPr>
              <w:spacing w:before="120" w:after="120"/>
              <w:ind w:firstLine="0"/>
              <w:contextualSpacing/>
              <w:jc w:val="center"/>
            </w:pPr>
          </w:p>
        </w:tc>
      </w:tr>
      <w:tr w:rsidR="005771D9" w:rsidRPr="00CA7A5D" w:rsidTr="005771D9">
        <w:trPr>
          <w:jc w:val="center"/>
        </w:trPr>
        <w:tc>
          <w:tcPr>
            <w:tcW w:w="3020" w:type="dxa"/>
          </w:tcPr>
          <w:p w:rsidR="009D3D0F" w:rsidRPr="00CA7A5D" w:rsidRDefault="009D3D0F" w:rsidP="00A32060">
            <w:pPr>
              <w:spacing w:before="120" w:after="120"/>
              <w:ind w:firstLine="0"/>
              <w:contextualSpacing/>
              <w:jc w:val="center"/>
            </w:pPr>
          </w:p>
        </w:tc>
        <w:tc>
          <w:tcPr>
            <w:tcW w:w="3021" w:type="dxa"/>
          </w:tcPr>
          <w:p w:rsidR="009D3D0F" w:rsidRPr="00CA7A5D" w:rsidRDefault="009D3D0F" w:rsidP="00A32060">
            <w:pPr>
              <w:spacing w:before="120" w:after="120"/>
              <w:ind w:firstLine="0"/>
              <w:contextualSpacing/>
              <w:jc w:val="center"/>
            </w:pPr>
          </w:p>
        </w:tc>
      </w:tr>
    </w:tbl>
    <w:p w:rsidR="003C55E6" w:rsidRPr="00CA7A5D" w:rsidRDefault="003C55E6" w:rsidP="00A32060">
      <w:pPr>
        <w:ind w:firstLine="0"/>
        <w:jc w:val="left"/>
      </w:pPr>
    </w:p>
    <w:p w:rsidR="009D3D0F" w:rsidRPr="00CA7A5D" w:rsidRDefault="00707F04" w:rsidP="00A32060">
      <w:pPr>
        <w:pStyle w:val="Listaszerbekezds"/>
        <w:numPr>
          <w:ilvl w:val="0"/>
          <w:numId w:val="30"/>
        </w:numPr>
        <w:spacing w:before="120" w:after="120" w:line="240" w:lineRule="auto"/>
        <w:rPr>
          <w:rFonts w:ascii="Times New Roman" w:hAnsi="Times New Roman"/>
          <w:sz w:val="24"/>
          <w:szCs w:val="24"/>
        </w:rPr>
      </w:pPr>
      <w:r w:rsidRPr="00CA7A5D">
        <w:rPr>
          <w:rFonts w:ascii="Times New Roman" w:hAnsi="Times New Roman"/>
          <w:sz w:val="24"/>
          <w:szCs w:val="24"/>
        </w:rPr>
        <w:t>A</w:t>
      </w:r>
      <w:r w:rsidR="00F40C8E">
        <w:rPr>
          <w:rFonts w:ascii="Times New Roman" w:hAnsi="Times New Roman"/>
          <w:sz w:val="24"/>
          <w:szCs w:val="24"/>
        </w:rPr>
        <w:t xml:space="preserve"> Budapest Főváros X. kerület Kőbányai</w:t>
      </w:r>
      <w:r w:rsidRPr="00CA7A5D">
        <w:rPr>
          <w:rFonts w:ascii="Times New Roman" w:hAnsi="Times New Roman"/>
          <w:sz w:val="24"/>
          <w:szCs w:val="24"/>
        </w:rPr>
        <w:t xml:space="preserve"> </w:t>
      </w:r>
      <w:r w:rsidR="00315095">
        <w:rPr>
          <w:rFonts w:ascii="Times New Roman" w:hAnsi="Times New Roman"/>
          <w:sz w:val="24"/>
          <w:szCs w:val="24"/>
        </w:rPr>
        <w:t>Polgármesteri H</w:t>
      </w:r>
      <w:r w:rsidRPr="00CA7A5D">
        <w:rPr>
          <w:rFonts w:ascii="Times New Roman" w:hAnsi="Times New Roman"/>
          <w:sz w:val="24"/>
          <w:szCs w:val="24"/>
        </w:rPr>
        <w:t>ivatal, mint előfizető fél által igénybe</w:t>
      </w:r>
      <w:r w:rsidR="00315095">
        <w:rPr>
          <w:rFonts w:ascii="Times New Roman" w:hAnsi="Times New Roman"/>
          <w:sz w:val="24"/>
          <w:szCs w:val="24"/>
        </w:rPr>
        <w:t xml:space="preserve"> </w:t>
      </w:r>
      <w:r w:rsidRPr="00CA7A5D">
        <w:rPr>
          <w:rFonts w:ascii="Times New Roman" w:hAnsi="Times New Roman"/>
          <w:sz w:val="24"/>
          <w:szCs w:val="24"/>
        </w:rPr>
        <w:t>veendő telefonvonalak</w:t>
      </w:r>
    </w:p>
    <w:tbl>
      <w:tblPr>
        <w:tblStyle w:val="Rcsostblzat"/>
        <w:tblW w:w="9072" w:type="dxa"/>
        <w:jc w:val="center"/>
        <w:tblLook w:val="04A0" w:firstRow="1" w:lastRow="0" w:firstColumn="1" w:lastColumn="0" w:noHBand="0" w:noVBand="1"/>
      </w:tblPr>
      <w:tblGrid>
        <w:gridCol w:w="4552"/>
        <w:gridCol w:w="2241"/>
        <w:gridCol w:w="2279"/>
      </w:tblGrid>
      <w:tr w:rsidR="005771D9" w:rsidRPr="00CA7A5D" w:rsidTr="003C55E6">
        <w:trPr>
          <w:tblHeader/>
          <w:jc w:val="center"/>
        </w:trPr>
        <w:tc>
          <w:tcPr>
            <w:tcW w:w="4552" w:type="dxa"/>
          </w:tcPr>
          <w:p w:rsidR="009D3D0F" w:rsidRPr="00CA7A5D" w:rsidRDefault="005771D9" w:rsidP="00A32060">
            <w:pPr>
              <w:spacing w:before="120" w:after="120"/>
              <w:ind w:firstLine="0"/>
              <w:contextualSpacing/>
              <w:jc w:val="center"/>
            </w:pPr>
            <w:r w:rsidRPr="00CA7A5D">
              <w:t>helye</w:t>
            </w:r>
          </w:p>
        </w:tc>
        <w:tc>
          <w:tcPr>
            <w:tcW w:w="2241" w:type="dxa"/>
          </w:tcPr>
          <w:p w:rsidR="009D3D0F" w:rsidRPr="00CA7A5D" w:rsidRDefault="005771D9" w:rsidP="00A32060">
            <w:pPr>
              <w:spacing w:before="120" w:after="120"/>
              <w:ind w:firstLine="0"/>
              <w:contextualSpacing/>
              <w:jc w:val="center"/>
            </w:pPr>
            <w:r w:rsidRPr="00CA7A5D">
              <w:t>analóg vonal száma</w:t>
            </w:r>
          </w:p>
        </w:tc>
        <w:tc>
          <w:tcPr>
            <w:tcW w:w="2279" w:type="dxa"/>
          </w:tcPr>
          <w:p w:rsidR="009D3D0F" w:rsidRPr="00CA7A5D" w:rsidRDefault="005771D9" w:rsidP="00A32060">
            <w:pPr>
              <w:spacing w:before="120" w:after="120"/>
              <w:ind w:firstLine="0"/>
              <w:contextualSpacing/>
              <w:jc w:val="center"/>
            </w:pPr>
            <w:r w:rsidRPr="00CA7A5D">
              <w:t>ISDN2 vonal száma</w:t>
            </w:r>
          </w:p>
        </w:tc>
      </w:tr>
      <w:tr w:rsidR="005771D9" w:rsidRPr="00CA7A5D" w:rsidTr="003C55E6">
        <w:trPr>
          <w:jc w:val="center"/>
        </w:trPr>
        <w:tc>
          <w:tcPr>
            <w:tcW w:w="4552" w:type="dxa"/>
          </w:tcPr>
          <w:p w:rsidR="009D3D0F" w:rsidRPr="00CA7A5D" w:rsidRDefault="005771D9" w:rsidP="006A02DA">
            <w:pPr>
              <w:spacing w:before="120" w:after="120"/>
            </w:pPr>
            <w:r w:rsidRPr="00CA7A5D">
              <w:t>Polgármesteri Hivatal épületébe</w:t>
            </w:r>
          </w:p>
        </w:tc>
        <w:tc>
          <w:tcPr>
            <w:tcW w:w="2241" w:type="dxa"/>
          </w:tcPr>
          <w:p w:rsidR="009D3D0F" w:rsidRPr="00CA7A5D" w:rsidRDefault="0061591F" w:rsidP="006A02DA">
            <w:pPr>
              <w:spacing w:before="120" w:after="120"/>
              <w:ind w:firstLine="13"/>
              <w:jc w:val="center"/>
            </w:pPr>
            <w:r w:rsidRPr="00CA7A5D">
              <w:t>3</w:t>
            </w:r>
          </w:p>
        </w:tc>
        <w:tc>
          <w:tcPr>
            <w:tcW w:w="2279" w:type="dxa"/>
          </w:tcPr>
          <w:p w:rsidR="009D3D0F" w:rsidRPr="00CA7A5D" w:rsidRDefault="005771D9" w:rsidP="006A02DA">
            <w:pPr>
              <w:spacing w:before="120" w:after="120"/>
              <w:ind w:firstLine="13"/>
              <w:jc w:val="center"/>
            </w:pPr>
            <w:r w:rsidRPr="00CA7A5D">
              <w:t>1</w:t>
            </w:r>
          </w:p>
        </w:tc>
      </w:tr>
      <w:tr w:rsidR="005771D9" w:rsidRPr="00CA7A5D" w:rsidTr="003C55E6">
        <w:trPr>
          <w:jc w:val="center"/>
        </w:trPr>
        <w:tc>
          <w:tcPr>
            <w:tcW w:w="4552" w:type="dxa"/>
          </w:tcPr>
          <w:p w:rsidR="009D3D0F" w:rsidRPr="00CA7A5D" w:rsidRDefault="005771D9" w:rsidP="006A02DA">
            <w:pPr>
              <w:spacing w:before="120" w:after="120"/>
            </w:pPr>
            <w:r w:rsidRPr="00CA7A5D">
              <w:t>1102 Budapest Halom u. 37/B</w:t>
            </w:r>
          </w:p>
        </w:tc>
        <w:tc>
          <w:tcPr>
            <w:tcW w:w="2241" w:type="dxa"/>
          </w:tcPr>
          <w:p w:rsidR="009D3D0F" w:rsidRPr="00CA7A5D" w:rsidRDefault="00300951" w:rsidP="006A02DA">
            <w:pPr>
              <w:spacing w:before="120" w:after="120"/>
              <w:ind w:firstLine="13"/>
              <w:jc w:val="center"/>
            </w:pPr>
            <w:r w:rsidRPr="00CA7A5D">
              <w:t>1</w:t>
            </w:r>
          </w:p>
        </w:tc>
        <w:tc>
          <w:tcPr>
            <w:tcW w:w="2279" w:type="dxa"/>
          </w:tcPr>
          <w:p w:rsidR="009D3D0F" w:rsidRPr="00CA7A5D" w:rsidRDefault="009D3D0F" w:rsidP="006A02DA">
            <w:pPr>
              <w:spacing w:before="120" w:after="120"/>
              <w:ind w:firstLine="13"/>
              <w:jc w:val="center"/>
            </w:pPr>
          </w:p>
        </w:tc>
      </w:tr>
      <w:tr w:rsidR="005771D9" w:rsidRPr="00CA7A5D" w:rsidTr="003C55E6">
        <w:trPr>
          <w:jc w:val="center"/>
        </w:trPr>
        <w:tc>
          <w:tcPr>
            <w:tcW w:w="4552" w:type="dxa"/>
          </w:tcPr>
          <w:p w:rsidR="009D3D0F" w:rsidRPr="00CA7A5D" w:rsidRDefault="005771D9" w:rsidP="006A02DA">
            <w:pPr>
              <w:spacing w:before="120" w:after="120"/>
              <w:ind w:firstLine="13"/>
              <w:jc w:val="center"/>
            </w:pPr>
            <w:r w:rsidRPr="00CA7A5D">
              <w:t>1102 Budapest Hölgy u. 21.</w:t>
            </w:r>
          </w:p>
        </w:tc>
        <w:tc>
          <w:tcPr>
            <w:tcW w:w="2241" w:type="dxa"/>
          </w:tcPr>
          <w:p w:rsidR="009D3D0F" w:rsidRPr="00CA7A5D" w:rsidRDefault="00300951" w:rsidP="006A02DA">
            <w:pPr>
              <w:spacing w:before="120" w:after="120"/>
              <w:ind w:firstLine="13"/>
              <w:jc w:val="center"/>
            </w:pPr>
            <w:r w:rsidRPr="00CA7A5D">
              <w:t>1</w:t>
            </w:r>
          </w:p>
        </w:tc>
        <w:tc>
          <w:tcPr>
            <w:tcW w:w="2279" w:type="dxa"/>
          </w:tcPr>
          <w:p w:rsidR="009D3D0F" w:rsidRPr="00CA7A5D" w:rsidRDefault="009D3D0F" w:rsidP="006A02DA">
            <w:pPr>
              <w:spacing w:before="120" w:after="120"/>
              <w:ind w:firstLine="13"/>
              <w:jc w:val="center"/>
            </w:pPr>
          </w:p>
        </w:tc>
      </w:tr>
      <w:tr w:rsidR="005771D9" w:rsidRPr="00CA7A5D" w:rsidTr="003C55E6">
        <w:trPr>
          <w:jc w:val="center"/>
        </w:trPr>
        <w:tc>
          <w:tcPr>
            <w:tcW w:w="4552" w:type="dxa"/>
          </w:tcPr>
          <w:p w:rsidR="005771D9" w:rsidRPr="00CA7A5D" w:rsidRDefault="005771D9" w:rsidP="006A02DA">
            <w:pPr>
              <w:spacing w:before="120" w:after="120"/>
            </w:pPr>
            <w:r w:rsidRPr="00CA7A5D">
              <w:t>1102 Budapest Állomás utca. 2.</w:t>
            </w:r>
          </w:p>
        </w:tc>
        <w:tc>
          <w:tcPr>
            <w:tcW w:w="2241" w:type="dxa"/>
          </w:tcPr>
          <w:p w:rsidR="005771D9" w:rsidRPr="00CA7A5D" w:rsidRDefault="00300951" w:rsidP="006A02DA">
            <w:pPr>
              <w:spacing w:before="120" w:after="120"/>
              <w:ind w:firstLine="13"/>
              <w:jc w:val="center"/>
            </w:pPr>
            <w:r w:rsidRPr="00CA7A5D">
              <w:t>1</w:t>
            </w:r>
          </w:p>
        </w:tc>
        <w:tc>
          <w:tcPr>
            <w:tcW w:w="2279" w:type="dxa"/>
          </w:tcPr>
          <w:p w:rsidR="005771D9" w:rsidRPr="00CA7A5D" w:rsidRDefault="00300951" w:rsidP="006A02DA">
            <w:pPr>
              <w:spacing w:before="120" w:after="120"/>
              <w:ind w:firstLine="13"/>
              <w:jc w:val="center"/>
            </w:pPr>
            <w:r w:rsidRPr="00CA7A5D">
              <w:t>1</w:t>
            </w:r>
          </w:p>
        </w:tc>
      </w:tr>
      <w:tr w:rsidR="005771D9" w:rsidRPr="00CA7A5D" w:rsidTr="003C55E6">
        <w:trPr>
          <w:jc w:val="center"/>
        </w:trPr>
        <w:tc>
          <w:tcPr>
            <w:tcW w:w="4552" w:type="dxa"/>
          </w:tcPr>
          <w:p w:rsidR="005771D9" w:rsidRPr="00CA7A5D" w:rsidRDefault="005771D9" w:rsidP="006A02DA">
            <w:pPr>
              <w:spacing w:before="120" w:after="120"/>
            </w:pPr>
            <w:r w:rsidRPr="00CA7A5D">
              <w:t>1105 Budapest Bebek utca 1.</w:t>
            </w:r>
          </w:p>
        </w:tc>
        <w:tc>
          <w:tcPr>
            <w:tcW w:w="2241" w:type="dxa"/>
          </w:tcPr>
          <w:p w:rsidR="005771D9" w:rsidRPr="00CA7A5D" w:rsidRDefault="00300951" w:rsidP="006A02DA">
            <w:pPr>
              <w:spacing w:before="120" w:after="120"/>
              <w:ind w:firstLine="13"/>
              <w:jc w:val="center"/>
            </w:pPr>
            <w:r w:rsidRPr="00CA7A5D">
              <w:t>2</w:t>
            </w:r>
          </w:p>
        </w:tc>
        <w:tc>
          <w:tcPr>
            <w:tcW w:w="2279" w:type="dxa"/>
          </w:tcPr>
          <w:p w:rsidR="005771D9" w:rsidRPr="00CA7A5D" w:rsidRDefault="005771D9" w:rsidP="006A02DA">
            <w:pPr>
              <w:spacing w:before="120" w:after="120"/>
              <w:ind w:firstLine="13"/>
              <w:jc w:val="center"/>
            </w:pPr>
          </w:p>
        </w:tc>
      </w:tr>
      <w:tr w:rsidR="005771D9" w:rsidRPr="00CA7A5D" w:rsidTr="003C55E6">
        <w:trPr>
          <w:jc w:val="center"/>
        </w:trPr>
        <w:tc>
          <w:tcPr>
            <w:tcW w:w="4552" w:type="dxa"/>
          </w:tcPr>
          <w:p w:rsidR="005771D9" w:rsidRPr="00CA7A5D" w:rsidRDefault="005771D9" w:rsidP="006A02DA">
            <w:pPr>
              <w:spacing w:before="120" w:after="120"/>
            </w:pPr>
            <w:r w:rsidRPr="00CA7A5D">
              <w:t>1103 Budapest Ihász utca 26.</w:t>
            </w:r>
          </w:p>
        </w:tc>
        <w:tc>
          <w:tcPr>
            <w:tcW w:w="2241" w:type="dxa"/>
          </w:tcPr>
          <w:p w:rsidR="005771D9" w:rsidRPr="00CA7A5D" w:rsidRDefault="00300951" w:rsidP="006A02DA">
            <w:pPr>
              <w:spacing w:before="120" w:after="120"/>
              <w:ind w:firstLine="13"/>
              <w:jc w:val="center"/>
            </w:pPr>
            <w:r w:rsidRPr="00CA7A5D">
              <w:t>1</w:t>
            </w:r>
          </w:p>
        </w:tc>
        <w:tc>
          <w:tcPr>
            <w:tcW w:w="2279" w:type="dxa"/>
          </w:tcPr>
          <w:p w:rsidR="005771D9" w:rsidRPr="00CA7A5D" w:rsidRDefault="00300951" w:rsidP="006A02DA">
            <w:pPr>
              <w:spacing w:before="120" w:after="120"/>
              <w:ind w:firstLine="13"/>
              <w:jc w:val="center"/>
            </w:pPr>
            <w:r w:rsidRPr="00CA7A5D">
              <w:t>1</w:t>
            </w:r>
          </w:p>
        </w:tc>
      </w:tr>
      <w:tr w:rsidR="003C55E6" w:rsidRPr="00CA7A5D" w:rsidTr="003C55E6">
        <w:trPr>
          <w:jc w:val="center"/>
        </w:trPr>
        <w:tc>
          <w:tcPr>
            <w:tcW w:w="4552" w:type="dxa"/>
          </w:tcPr>
          <w:p w:rsidR="003C55E6" w:rsidRPr="00CA7A5D" w:rsidRDefault="003C55E6" w:rsidP="006A02DA">
            <w:pPr>
              <w:spacing w:before="120" w:after="120"/>
              <w:ind w:firstLine="13"/>
              <w:jc w:val="center"/>
            </w:pPr>
            <w:r w:rsidRPr="00CA7A5D">
              <w:t>összesen</w:t>
            </w:r>
          </w:p>
        </w:tc>
        <w:tc>
          <w:tcPr>
            <w:tcW w:w="2241" w:type="dxa"/>
          </w:tcPr>
          <w:p w:rsidR="003C55E6" w:rsidRPr="00CA7A5D" w:rsidRDefault="00CE2EEC" w:rsidP="006A02DA">
            <w:pPr>
              <w:spacing w:before="120" w:after="120"/>
              <w:ind w:firstLine="13"/>
              <w:jc w:val="center"/>
            </w:pPr>
            <w:r>
              <w:t>9</w:t>
            </w:r>
          </w:p>
        </w:tc>
        <w:tc>
          <w:tcPr>
            <w:tcW w:w="2279" w:type="dxa"/>
          </w:tcPr>
          <w:p w:rsidR="003C55E6" w:rsidRPr="00CA7A5D" w:rsidRDefault="0061591F" w:rsidP="006A02DA">
            <w:pPr>
              <w:spacing w:before="120" w:after="120"/>
              <w:ind w:firstLine="13"/>
              <w:jc w:val="center"/>
            </w:pPr>
            <w:r w:rsidRPr="00CA7A5D">
              <w:t>3</w:t>
            </w:r>
          </w:p>
        </w:tc>
      </w:tr>
    </w:tbl>
    <w:p w:rsidR="00A843EA" w:rsidRDefault="00A843EA" w:rsidP="00CE2EEC">
      <w:pPr>
        <w:spacing w:before="120" w:after="120"/>
        <w:contextualSpacing/>
      </w:pPr>
    </w:p>
    <w:p w:rsidR="00A843EA" w:rsidRDefault="00A843EA">
      <w:pPr>
        <w:ind w:firstLine="0"/>
        <w:jc w:val="left"/>
      </w:pPr>
      <w:r>
        <w:br w:type="page"/>
      </w:r>
    </w:p>
    <w:p w:rsidR="00CE2EEC" w:rsidRPr="00CE2EEC" w:rsidRDefault="00CE2EEC" w:rsidP="00CE2EEC">
      <w:pPr>
        <w:spacing w:before="120" w:after="120"/>
        <w:contextualSpacing/>
      </w:pPr>
    </w:p>
    <w:p w:rsidR="00CE2EEC" w:rsidRPr="00CE2EEC" w:rsidRDefault="00CE2EEC" w:rsidP="00CE2EEC">
      <w:pPr>
        <w:numPr>
          <w:ilvl w:val="0"/>
          <w:numId w:val="30"/>
        </w:numPr>
        <w:spacing w:before="120" w:after="120"/>
        <w:contextualSpacing/>
      </w:pPr>
      <w:r w:rsidRPr="00CE2EEC">
        <w:t>A Kocsis Sándor S</w:t>
      </w:r>
      <w:r w:rsidR="00A8308C">
        <w:t>p</w:t>
      </w:r>
      <w:r w:rsidRPr="00CE2EEC">
        <w:t>ortközpont, mint előfizető fél által igénybe veendő telefonvonal</w:t>
      </w:r>
    </w:p>
    <w:tbl>
      <w:tblPr>
        <w:tblStyle w:val="Rcsostblzat"/>
        <w:tblW w:w="9072" w:type="dxa"/>
        <w:jc w:val="center"/>
        <w:tblLook w:val="04A0" w:firstRow="1" w:lastRow="0" w:firstColumn="1" w:lastColumn="0" w:noHBand="0" w:noVBand="1"/>
      </w:tblPr>
      <w:tblGrid>
        <w:gridCol w:w="4552"/>
        <w:gridCol w:w="2241"/>
        <w:gridCol w:w="2279"/>
      </w:tblGrid>
      <w:tr w:rsidR="00CE2EEC" w:rsidRPr="00CE2EEC" w:rsidTr="005B69F3">
        <w:trPr>
          <w:tblHeader/>
          <w:jc w:val="center"/>
        </w:trPr>
        <w:tc>
          <w:tcPr>
            <w:tcW w:w="4552" w:type="dxa"/>
          </w:tcPr>
          <w:p w:rsidR="00CE2EEC" w:rsidRPr="00CE2EEC" w:rsidRDefault="00CE2EEC" w:rsidP="006A02DA">
            <w:pPr>
              <w:spacing w:before="120" w:after="120"/>
              <w:ind w:firstLine="0"/>
              <w:jc w:val="center"/>
            </w:pPr>
            <w:r w:rsidRPr="00CE2EEC">
              <w:t>helye</w:t>
            </w:r>
          </w:p>
        </w:tc>
        <w:tc>
          <w:tcPr>
            <w:tcW w:w="2241" w:type="dxa"/>
          </w:tcPr>
          <w:p w:rsidR="00CE2EEC" w:rsidRPr="00CE2EEC" w:rsidRDefault="00CE2EEC" w:rsidP="006A02DA">
            <w:pPr>
              <w:spacing w:before="120" w:after="120"/>
              <w:ind w:firstLine="0"/>
              <w:jc w:val="center"/>
            </w:pPr>
            <w:r w:rsidRPr="00CE2EEC">
              <w:t>analóg vonal száma</w:t>
            </w:r>
          </w:p>
        </w:tc>
        <w:tc>
          <w:tcPr>
            <w:tcW w:w="2279" w:type="dxa"/>
          </w:tcPr>
          <w:p w:rsidR="00CE2EEC" w:rsidRPr="00CE2EEC" w:rsidRDefault="00CE2EEC" w:rsidP="006A02DA">
            <w:pPr>
              <w:spacing w:before="120" w:after="120"/>
              <w:ind w:firstLine="0"/>
              <w:jc w:val="center"/>
            </w:pPr>
            <w:r w:rsidRPr="00CE2EEC">
              <w:t>ISDN2 vonal száma</w:t>
            </w:r>
          </w:p>
        </w:tc>
      </w:tr>
      <w:tr w:rsidR="00CE2EEC" w:rsidRPr="00CE2EEC" w:rsidTr="005B69F3">
        <w:trPr>
          <w:jc w:val="center"/>
        </w:trPr>
        <w:tc>
          <w:tcPr>
            <w:tcW w:w="4552" w:type="dxa"/>
          </w:tcPr>
          <w:p w:rsidR="00CE2EEC" w:rsidRPr="00CE2EEC" w:rsidRDefault="00CE2EEC" w:rsidP="00CE2EEC">
            <w:pPr>
              <w:spacing w:before="120" w:after="120"/>
            </w:pPr>
            <w:r w:rsidRPr="00CE2EEC">
              <w:t>1107 Budapest Bihari u. 23.</w:t>
            </w:r>
          </w:p>
        </w:tc>
        <w:tc>
          <w:tcPr>
            <w:tcW w:w="2241" w:type="dxa"/>
          </w:tcPr>
          <w:p w:rsidR="00CE2EEC" w:rsidRPr="00CE2EEC" w:rsidRDefault="00CE2EEC" w:rsidP="006A02DA">
            <w:pPr>
              <w:spacing w:before="120" w:after="120"/>
              <w:ind w:firstLine="13"/>
              <w:jc w:val="center"/>
            </w:pPr>
            <w:r w:rsidRPr="00CE2EEC">
              <w:t>1</w:t>
            </w:r>
          </w:p>
        </w:tc>
        <w:tc>
          <w:tcPr>
            <w:tcW w:w="2279" w:type="dxa"/>
          </w:tcPr>
          <w:p w:rsidR="00CE2EEC" w:rsidRPr="00CE2EEC" w:rsidRDefault="00CE2EEC" w:rsidP="006A02DA">
            <w:pPr>
              <w:spacing w:before="120" w:after="120"/>
              <w:ind w:firstLine="13"/>
              <w:jc w:val="center"/>
            </w:pPr>
            <w:r w:rsidRPr="00CE2EEC">
              <w:t>0</w:t>
            </w:r>
          </w:p>
        </w:tc>
      </w:tr>
      <w:tr w:rsidR="00CE2EEC" w:rsidRPr="00CE2EEC" w:rsidTr="005B69F3">
        <w:trPr>
          <w:jc w:val="center"/>
        </w:trPr>
        <w:tc>
          <w:tcPr>
            <w:tcW w:w="4552" w:type="dxa"/>
          </w:tcPr>
          <w:p w:rsidR="00CE2EEC" w:rsidRPr="00CE2EEC" w:rsidRDefault="00CE2EEC" w:rsidP="00CE2EEC">
            <w:pPr>
              <w:spacing w:before="120" w:after="120"/>
            </w:pPr>
            <w:r w:rsidRPr="00CE2EEC">
              <w:t>összesen</w:t>
            </w:r>
          </w:p>
        </w:tc>
        <w:tc>
          <w:tcPr>
            <w:tcW w:w="2241" w:type="dxa"/>
          </w:tcPr>
          <w:p w:rsidR="00CE2EEC" w:rsidRPr="00CE2EEC" w:rsidRDefault="00CE2EEC" w:rsidP="006A02DA">
            <w:pPr>
              <w:spacing w:before="120" w:after="120"/>
              <w:ind w:firstLine="13"/>
              <w:jc w:val="center"/>
            </w:pPr>
            <w:r w:rsidRPr="00CE2EEC">
              <w:t>1</w:t>
            </w:r>
          </w:p>
        </w:tc>
        <w:tc>
          <w:tcPr>
            <w:tcW w:w="2279" w:type="dxa"/>
          </w:tcPr>
          <w:p w:rsidR="00CE2EEC" w:rsidRPr="00CE2EEC" w:rsidRDefault="00CE2EEC" w:rsidP="006A02DA">
            <w:pPr>
              <w:spacing w:before="120" w:after="120"/>
              <w:ind w:firstLine="13"/>
              <w:jc w:val="center"/>
            </w:pPr>
            <w:r w:rsidRPr="00CE2EEC">
              <w:t>0</w:t>
            </w:r>
          </w:p>
        </w:tc>
      </w:tr>
    </w:tbl>
    <w:p w:rsidR="00CE2EEC" w:rsidRPr="00CE2EEC" w:rsidRDefault="00CE2EEC" w:rsidP="00CE2EEC">
      <w:pPr>
        <w:spacing w:before="120" w:after="120"/>
        <w:contextualSpacing/>
      </w:pPr>
    </w:p>
    <w:p w:rsidR="005771D9" w:rsidRPr="00CA7A5D" w:rsidRDefault="005771D9" w:rsidP="00A32060">
      <w:pPr>
        <w:spacing w:before="120" w:after="120"/>
        <w:contextualSpacing/>
      </w:pPr>
    </w:p>
    <w:p w:rsidR="009D3D0F" w:rsidRPr="00CA7A5D" w:rsidRDefault="00461767" w:rsidP="00A32060">
      <w:pPr>
        <w:pStyle w:val="Listaszerbekezds"/>
        <w:numPr>
          <w:ilvl w:val="0"/>
          <w:numId w:val="30"/>
        </w:numPr>
        <w:spacing w:before="120" w:after="120" w:line="240" w:lineRule="auto"/>
        <w:rPr>
          <w:rFonts w:ascii="Times New Roman" w:hAnsi="Times New Roman"/>
          <w:sz w:val="24"/>
          <w:szCs w:val="24"/>
        </w:rPr>
      </w:pPr>
      <w:r>
        <w:rPr>
          <w:rFonts w:ascii="Times New Roman" w:hAnsi="Times New Roman"/>
          <w:sz w:val="24"/>
          <w:szCs w:val="24"/>
        </w:rPr>
        <w:t>A nemzetiségi</w:t>
      </w:r>
      <w:r w:rsidR="00707F04" w:rsidRPr="00CA7A5D">
        <w:rPr>
          <w:rFonts w:ascii="Times New Roman" w:hAnsi="Times New Roman"/>
          <w:sz w:val="24"/>
          <w:szCs w:val="24"/>
        </w:rPr>
        <w:t xml:space="preserve"> önkormányzatok, mint előfizető fél által igénybe vett vonalak </w:t>
      </w:r>
    </w:p>
    <w:p w:rsidR="00300951" w:rsidRPr="00CA7A5D" w:rsidRDefault="00300951" w:rsidP="00A32060">
      <w:pPr>
        <w:spacing w:before="120" w:after="120"/>
        <w:contextualSpacing/>
      </w:pPr>
    </w:p>
    <w:tbl>
      <w:tblPr>
        <w:tblStyle w:val="Rcsostblzat"/>
        <w:tblW w:w="9072" w:type="dxa"/>
        <w:tblLook w:val="04A0" w:firstRow="1" w:lastRow="0" w:firstColumn="1" w:lastColumn="0" w:noHBand="0" w:noVBand="1"/>
      </w:tblPr>
      <w:tblGrid>
        <w:gridCol w:w="3256"/>
        <w:gridCol w:w="3543"/>
        <w:gridCol w:w="2273"/>
      </w:tblGrid>
      <w:tr w:rsidR="00300951" w:rsidRPr="00CA7A5D" w:rsidTr="009D5B12">
        <w:tc>
          <w:tcPr>
            <w:tcW w:w="3256" w:type="dxa"/>
          </w:tcPr>
          <w:p w:rsidR="009D3D0F" w:rsidRPr="00CA7A5D" w:rsidRDefault="00300951" w:rsidP="006A02DA">
            <w:pPr>
              <w:spacing w:before="120" w:after="120"/>
              <w:ind w:firstLine="0"/>
              <w:jc w:val="center"/>
            </w:pPr>
            <w:r w:rsidRPr="00CA7A5D">
              <w:t>neve</w:t>
            </w:r>
          </w:p>
        </w:tc>
        <w:tc>
          <w:tcPr>
            <w:tcW w:w="3543" w:type="dxa"/>
          </w:tcPr>
          <w:p w:rsidR="009D3D0F" w:rsidRPr="00CA7A5D" w:rsidRDefault="00300951" w:rsidP="006A02DA">
            <w:pPr>
              <w:spacing w:before="120" w:after="120"/>
            </w:pPr>
            <w:r w:rsidRPr="00CA7A5D">
              <w:t>címe</w:t>
            </w:r>
          </w:p>
        </w:tc>
        <w:tc>
          <w:tcPr>
            <w:tcW w:w="2273" w:type="dxa"/>
          </w:tcPr>
          <w:p w:rsidR="009D3D0F" w:rsidRPr="00CA7A5D" w:rsidRDefault="00300951" w:rsidP="006A02DA">
            <w:pPr>
              <w:spacing w:before="120" w:after="120"/>
            </w:pPr>
            <w:r w:rsidRPr="00CA7A5D">
              <w:t>analóg</w:t>
            </w:r>
          </w:p>
        </w:tc>
      </w:tr>
      <w:tr w:rsidR="00300951" w:rsidRPr="00CA7A5D" w:rsidTr="009D5B12">
        <w:tc>
          <w:tcPr>
            <w:tcW w:w="3256" w:type="dxa"/>
          </w:tcPr>
          <w:p w:rsidR="009D3D0F" w:rsidRPr="00CA7A5D" w:rsidRDefault="00461767" w:rsidP="006A02DA">
            <w:pPr>
              <w:spacing w:before="120" w:after="120"/>
              <w:ind w:firstLine="0"/>
              <w:jc w:val="center"/>
            </w:pPr>
            <w:r>
              <w:t>Kőbányai L</w:t>
            </w:r>
            <w:r w:rsidR="00300951" w:rsidRPr="00CA7A5D">
              <w:t>engyel</w:t>
            </w:r>
            <w:r>
              <w:t xml:space="preserve"> Önkormányzat</w:t>
            </w:r>
          </w:p>
        </w:tc>
        <w:tc>
          <w:tcPr>
            <w:tcW w:w="3543" w:type="dxa"/>
          </w:tcPr>
          <w:p w:rsidR="009D3D0F" w:rsidRPr="00CA7A5D" w:rsidRDefault="00300951" w:rsidP="006A02DA">
            <w:pPr>
              <w:spacing w:before="120" w:after="120"/>
              <w:ind w:firstLine="0"/>
              <w:jc w:val="center"/>
            </w:pPr>
            <w:r w:rsidRPr="00CA7A5D">
              <w:t>1103 Budapest Ihász utca 26.</w:t>
            </w:r>
          </w:p>
        </w:tc>
        <w:tc>
          <w:tcPr>
            <w:tcW w:w="2273" w:type="dxa"/>
          </w:tcPr>
          <w:p w:rsidR="009D3D0F" w:rsidRPr="00CA7A5D" w:rsidRDefault="00300951" w:rsidP="006A02DA">
            <w:pPr>
              <w:spacing w:before="120" w:after="120"/>
              <w:ind w:firstLine="13"/>
              <w:jc w:val="center"/>
            </w:pPr>
            <w:r w:rsidRPr="00CA7A5D">
              <w:t>1</w:t>
            </w:r>
          </w:p>
        </w:tc>
      </w:tr>
      <w:tr w:rsidR="00300951" w:rsidRPr="00CA7A5D" w:rsidTr="009D5B12">
        <w:tc>
          <w:tcPr>
            <w:tcW w:w="3256" w:type="dxa"/>
          </w:tcPr>
          <w:p w:rsidR="009D3D0F" w:rsidRPr="00CA7A5D" w:rsidRDefault="00461767" w:rsidP="006A02DA">
            <w:pPr>
              <w:spacing w:before="120" w:after="120"/>
              <w:ind w:firstLine="0"/>
              <w:jc w:val="center"/>
            </w:pPr>
            <w:r>
              <w:t>Kőbányai R</w:t>
            </w:r>
            <w:r w:rsidR="00300951" w:rsidRPr="00CA7A5D">
              <w:t>oma</w:t>
            </w:r>
            <w:r>
              <w:t xml:space="preserve"> Önkormányzat</w:t>
            </w:r>
          </w:p>
        </w:tc>
        <w:tc>
          <w:tcPr>
            <w:tcW w:w="3543" w:type="dxa"/>
          </w:tcPr>
          <w:p w:rsidR="009D3D0F" w:rsidRPr="00CA7A5D" w:rsidRDefault="00300951" w:rsidP="006A02DA">
            <w:pPr>
              <w:spacing w:before="120" w:after="120"/>
              <w:ind w:firstLine="0"/>
              <w:jc w:val="center"/>
            </w:pPr>
            <w:r w:rsidRPr="00CA7A5D">
              <w:t>1103 Budapest Ihász utca 26.</w:t>
            </w:r>
          </w:p>
        </w:tc>
        <w:tc>
          <w:tcPr>
            <w:tcW w:w="2273" w:type="dxa"/>
          </w:tcPr>
          <w:p w:rsidR="009D3D0F" w:rsidRPr="00CA7A5D" w:rsidRDefault="00300951" w:rsidP="006A02DA">
            <w:pPr>
              <w:spacing w:before="120" w:after="120"/>
              <w:ind w:firstLine="13"/>
              <w:jc w:val="center"/>
            </w:pPr>
            <w:r w:rsidRPr="00CA7A5D">
              <w:t>1</w:t>
            </w:r>
          </w:p>
        </w:tc>
      </w:tr>
      <w:tr w:rsidR="00300951" w:rsidRPr="00CA7A5D" w:rsidTr="009D5B12">
        <w:tc>
          <w:tcPr>
            <w:tcW w:w="3256" w:type="dxa"/>
          </w:tcPr>
          <w:p w:rsidR="009D3D0F" w:rsidRPr="00CA7A5D" w:rsidRDefault="00461767" w:rsidP="006A02DA">
            <w:pPr>
              <w:spacing w:before="120" w:after="120"/>
              <w:ind w:firstLine="0"/>
              <w:jc w:val="center"/>
            </w:pPr>
            <w:r>
              <w:t>Kőbányai G</w:t>
            </w:r>
            <w:r w:rsidR="00300951" w:rsidRPr="00CA7A5D">
              <w:t>örög</w:t>
            </w:r>
            <w:r>
              <w:t xml:space="preserve"> Önkormányzat</w:t>
            </w:r>
          </w:p>
        </w:tc>
        <w:tc>
          <w:tcPr>
            <w:tcW w:w="3543" w:type="dxa"/>
          </w:tcPr>
          <w:p w:rsidR="009D3D0F" w:rsidRPr="00CA7A5D" w:rsidRDefault="00300951" w:rsidP="006A02DA">
            <w:pPr>
              <w:spacing w:before="120" w:after="120"/>
              <w:ind w:firstLine="0"/>
              <w:jc w:val="center"/>
            </w:pPr>
            <w:r w:rsidRPr="00CA7A5D">
              <w:t>110</w:t>
            </w:r>
            <w:r w:rsidR="004F28A8" w:rsidRPr="00CA7A5D">
              <w:t>4</w:t>
            </w:r>
            <w:r w:rsidRPr="00CA7A5D">
              <w:t xml:space="preserve"> Budapest </w:t>
            </w:r>
            <w:r w:rsidR="004F28A8" w:rsidRPr="00CA7A5D">
              <w:t>Kada</w:t>
            </w:r>
            <w:r w:rsidRPr="00CA7A5D">
              <w:t xml:space="preserve"> utca </w:t>
            </w:r>
            <w:r w:rsidR="004F28A8" w:rsidRPr="00CA7A5D">
              <w:t>1</w:t>
            </w:r>
            <w:r w:rsidRPr="00CA7A5D">
              <w:t>2</w:t>
            </w:r>
            <w:r w:rsidR="004F28A8" w:rsidRPr="00CA7A5D">
              <w:t>0</w:t>
            </w:r>
            <w:r w:rsidRPr="00CA7A5D">
              <w:t>.</w:t>
            </w:r>
          </w:p>
        </w:tc>
        <w:tc>
          <w:tcPr>
            <w:tcW w:w="2273" w:type="dxa"/>
          </w:tcPr>
          <w:p w:rsidR="009D3D0F" w:rsidRPr="00CA7A5D" w:rsidRDefault="00300951" w:rsidP="006A02DA">
            <w:pPr>
              <w:spacing w:before="120" w:after="120"/>
              <w:ind w:firstLine="13"/>
              <w:jc w:val="center"/>
            </w:pPr>
            <w:r w:rsidRPr="00CA7A5D">
              <w:t>1</w:t>
            </w:r>
          </w:p>
        </w:tc>
      </w:tr>
      <w:tr w:rsidR="00300951" w:rsidRPr="00CA7A5D" w:rsidTr="009D5B12">
        <w:tc>
          <w:tcPr>
            <w:tcW w:w="3256" w:type="dxa"/>
          </w:tcPr>
          <w:p w:rsidR="009D3D0F" w:rsidRPr="00CA7A5D" w:rsidRDefault="009D3D0F" w:rsidP="006A02DA">
            <w:pPr>
              <w:spacing w:before="120" w:after="120"/>
            </w:pPr>
          </w:p>
        </w:tc>
        <w:tc>
          <w:tcPr>
            <w:tcW w:w="3543" w:type="dxa"/>
          </w:tcPr>
          <w:p w:rsidR="009D3D0F" w:rsidRPr="00CA7A5D" w:rsidRDefault="003C55E6" w:rsidP="006A02DA">
            <w:pPr>
              <w:spacing w:before="120" w:after="120"/>
              <w:ind w:firstLine="0"/>
              <w:jc w:val="center"/>
            </w:pPr>
            <w:r w:rsidRPr="00CA7A5D">
              <w:t>összesen</w:t>
            </w:r>
          </w:p>
        </w:tc>
        <w:tc>
          <w:tcPr>
            <w:tcW w:w="2273" w:type="dxa"/>
          </w:tcPr>
          <w:p w:rsidR="009D3D0F" w:rsidRPr="00CA7A5D" w:rsidRDefault="003C55E6" w:rsidP="006A02DA">
            <w:pPr>
              <w:spacing w:before="120" w:after="120"/>
              <w:ind w:firstLine="13"/>
              <w:jc w:val="center"/>
            </w:pPr>
            <w:r w:rsidRPr="00CA7A5D">
              <w:t>3</w:t>
            </w:r>
          </w:p>
        </w:tc>
      </w:tr>
    </w:tbl>
    <w:p w:rsidR="00C02255" w:rsidRPr="00CA7A5D" w:rsidRDefault="00C02255" w:rsidP="00A32060">
      <w:pPr>
        <w:spacing w:before="120" w:after="120"/>
        <w:contextualSpacing/>
      </w:pPr>
    </w:p>
    <w:p w:rsidR="00C02255" w:rsidRPr="00CA7A5D" w:rsidRDefault="00315095" w:rsidP="00A32060">
      <w:pPr>
        <w:pStyle w:val="Listaszerbekezds"/>
        <w:numPr>
          <w:ilvl w:val="0"/>
          <w:numId w:val="30"/>
        </w:numPr>
        <w:spacing w:before="120" w:after="120" w:line="240" w:lineRule="auto"/>
        <w:rPr>
          <w:rFonts w:ascii="Times New Roman" w:hAnsi="Times New Roman"/>
          <w:sz w:val="24"/>
          <w:szCs w:val="24"/>
        </w:rPr>
      </w:pPr>
      <w:r w:rsidRPr="00315095">
        <w:rPr>
          <w:rFonts w:ascii="Times New Roman" w:hAnsi="Times New Roman"/>
          <w:sz w:val="24"/>
          <w:szCs w:val="24"/>
        </w:rPr>
        <w:t>Bárka Kőbányai Humánszolgáltató Központ</w:t>
      </w:r>
      <w:r w:rsidR="00C02255" w:rsidRPr="00CA7A5D">
        <w:rPr>
          <w:rFonts w:ascii="Times New Roman" w:hAnsi="Times New Roman"/>
          <w:sz w:val="24"/>
          <w:szCs w:val="24"/>
        </w:rPr>
        <w:t xml:space="preserve">, mint előfizető fél által igénybe vett vonalak </w:t>
      </w:r>
    </w:p>
    <w:p w:rsidR="00C02255" w:rsidRPr="00CA7A5D" w:rsidRDefault="00C02255" w:rsidP="00A32060">
      <w:pPr>
        <w:spacing w:before="120" w:after="120"/>
        <w:contextualSpacing/>
      </w:pPr>
    </w:p>
    <w:tbl>
      <w:tblPr>
        <w:tblStyle w:val="Rcsostblzat"/>
        <w:tblW w:w="9072" w:type="dxa"/>
        <w:tblLook w:val="04A0" w:firstRow="1" w:lastRow="0" w:firstColumn="1" w:lastColumn="0" w:noHBand="0" w:noVBand="1"/>
      </w:tblPr>
      <w:tblGrid>
        <w:gridCol w:w="4106"/>
        <w:gridCol w:w="2552"/>
        <w:gridCol w:w="2414"/>
      </w:tblGrid>
      <w:tr w:rsidR="00C02255" w:rsidRPr="00CA7A5D" w:rsidTr="00C02255">
        <w:tc>
          <w:tcPr>
            <w:tcW w:w="4106" w:type="dxa"/>
          </w:tcPr>
          <w:p w:rsidR="00C02255" w:rsidRPr="00CA7A5D" w:rsidRDefault="00C02255" w:rsidP="006A02DA">
            <w:pPr>
              <w:spacing w:before="120" w:after="120"/>
              <w:ind w:firstLine="0"/>
              <w:jc w:val="center"/>
            </w:pPr>
            <w:r w:rsidRPr="00CA7A5D">
              <w:t>helye</w:t>
            </w:r>
          </w:p>
        </w:tc>
        <w:tc>
          <w:tcPr>
            <w:tcW w:w="2552" w:type="dxa"/>
          </w:tcPr>
          <w:p w:rsidR="00C02255" w:rsidRPr="00CA7A5D" w:rsidRDefault="00C02255" w:rsidP="006A02DA">
            <w:pPr>
              <w:spacing w:before="120" w:after="120"/>
              <w:ind w:firstLine="0"/>
              <w:jc w:val="center"/>
            </w:pPr>
            <w:r w:rsidRPr="00CA7A5D">
              <w:t>analóg vonal száma</w:t>
            </w:r>
          </w:p>
        </w:tc>
        <w:tc>
          <w:tcPr>
            <w:tcW w:w="2414" w:type="dxa"/>
          </w:tcPr>
          <w:p w:rsidR="00C02255" w:rsidRPr="00CA7A5D" w:rsidRDefault="00C02255" w:rsidP="006A02DA">
            <w:pPr>
              <w:spacing w:before="120" w:after="120"/>
              <w:ind w:firstLine="0"/>
              <w:jc w:val="center"/>
            </w:pPr>
            <w:r w:rsidRPr="00CA7A5D">
              <w:t>ISDN2 vonal száma</w:t>
            </w:r>
          </w:p>
        </w:tc>
      </w:tr>
      <w:tr w:rsidR="00C02255" w:rsidRPr="00CA7A5D" w:rsidTr="00C02255">
        <w:tc>
          <w:tcPr>
            <w:tcW w:w="4106" w:type="dxa"/>
          </w:tcPr>
          <w:p w:rsidR="00C02255" w:rsidRPr="00CA7A5D" w:rsidRDefault="00C02255" w:rsidP="006A02DA">
            <w:pPr>
              <w:spacing w:before="120" w:after="120"/>
              <w:ind w:firstLine="0"/>
              <w:jc w:val="center"/>
            </w:pPr>
            <w:r w:rsidRPr="00CA7A5D">
              <w:t>1104 B</w:t>
            </w:r>
            <w:r w:rsidR="006A02DA">
              <w:t>udapest</w:t>
            </w:r>
            <w:r w:rsidRPr="00CA7A5D">
              <w:t xml:space="preserve"> Mádi u. 86.</w:t>
            </w:r>
          </w:p>
        </w:tc>
        <w:tc>
          <w:tcPr>
            <w:tcW w:w="2552" w:type="dxa"/>
          </w:tcPr>
          <w:p w:rsidR="00C02255" w:rsidRPr="00CA7A5D" w:rsidRDefault="00C02255" w:rsidP="006A02DA">
            <w:pPr>
              <w:spacing w:before="120" w:after="120"/>
              <w:ind w:firstLine="0"/>
              <w:jc w:val="center"/>
            </w:pPr>
            <w:r w:rsidRPr="00CA7A5D">
              <w:t>1</w:t>
            </w:r>
          </w:p>
        </w:tc>
        <w:tc>
          <w:tcPr>
            <w:tcW w:w="2414" w:type="dxa"/>
          </w:tcPr>
          <w:p w:rsidR="00C02255" w:rsidRPr="00CA7A5D" w:rsidRDefault="00C02255" w:rsidP="006A02DA">
            <w:pPr>
              <w:spacing w:before="120" w:after="120"/>
              <w:ind w:firstLine="0"/>
              <w:jc w:val="center"/>
            </w:pPr>
            <w:r w:rsidRPr="00CA7A5D">
              <w:t>1</w:t>
            </w:r>
          </w:p>
        </w:tc>
      </w:tr>
      <w:tr w:rsidR="00C02255" w:rsidRPr="00CA7A5D" w:rsidTr="00C02255">
        <w:tc>
          <w:tcPr>
            <w:tcW w:w="4106" w:type="dxa"/>
          </w:tcPr>
          <w:p w:rsidR="00C02255" w:rsidRPr="00CA7A5D" w:rsidRDefault="00C02255" w:rsidP="006A02DA">
            <w:pPr>
              <w:spacing w:before="120" w:after="120"/>
              <w:ind w:firstLine="0"/>
              <w:jc w:val="center"/>
            </w:pPr>
            <w:r w:rsidRPr="00CA7A5D">
              <w:t>1108 Budapest Sibrik Miklós út 76-78</w:t>
            </w:r>
          </w:p>
        </w:tc>
        <w:tc>
          <w:tcPr>
            <w:tcW w:w="2552" w:type="dxa"/>
          </w:tcPr>
          <w:p w:rsidR="00C02255" w:rsidRPr="00CA7A5D" w:rsidRDefault="00C02255" w:rsidP="006A02DA">
            <w:pPr>
              <w:spacing w:before="120" w:after="120"/>
              <w:ind w:firstLine="0"/>
              <w:jc w:val="center"/>
            </w:pPr>
            <w:r w:rsidRPr="00CA7A5D">
              <w:t>3</w:t>
            </w:r>
          </w:p>
        </w:tc>
        <w:tc>
          <w:tcPr>
            <w:tcW w:w="2414" w:type="dxa"/>
          </w:tcPr>
          <w:p w:rsidR="00C02255" w:rsidRPr="00CA7A5D" w:rsidRDefault="0008038D" w:rsidP="006A02DA">
            <w:pPr>
              <w:spacing w:before="120" w:after="120"/>
              <w:ind w:firstLine="0"/>
              <w:jc w:val="center"/>
            </w:pPr>
            <w:r w:rsidRPr="00CA7A5D">
              <w:t>2</w:t>
            </w:r>
          </w:p>
        </w:tc>
      </w:tr>
      <w:tr w:rsidR="00C02255" w:rsidRPr="00CA7A5D" w:rsidTr="00C02255">
        <w:tc>
          <w:tcPr>
            <w:tcW w:w="4106" w:type="dxa"/>
          </w:tcPr>
          <w:p w:rsidR="00C02255" w:rsidRPr="00CA7A5D" w:rsidRDefault="00C02255" w:rsidP="006A02DA">
            <w:pPr>
              <w:spacing w:before="120" w:after="120"/>
              <w:ind w:firstLine="0"/>
              <w:jc w:val="center"/>
            </w:pPr>
            <w:r w:rsidRPr="00CA7A5D">
              <w:t xml:space="preserve">1106 </w:t>
            </w:r>
            <w:r w:rsidR="006A02DA">
              <w:t xml:space="preserve">Budapest </w:t>
            </w:r>
            <w:r w:rsidRPr="00CA7A5D">
              <w:t>Maglódi út 143.</w:t>
            </w:r>
          </w:p>
        </w:tc>
        <w:tc>
          <w:tcPr>
            <w:tcW w:w="2552" w:type="dxa"/>
          </w:tcPr>
          <w:p w:rsidR="00C02255" w:rsidRPr="00CA7A5D" w:rsidRDefault="00C02255" w:rsidP="006A02DA">
            <w:pPr>
              <w:spacing w:before="120" w:after="120"/>
              <w:ind w:firstLine="0"/>
              <w:jc w:val="center"/>
            </w:pPr>
            <w:r w:rsidRPr="00CA7A5D">
              <w:t>1</w:t>
            </w:r>
          </w:p>
        </w:tc>
        <w:tc>
          <w:tcPr>
            <w:tcW w:w="2414" w:type="dxa"/>
          </w:tcPr>
          <w:p w:rsidR="00C02255" w:rsidRPr="00CA7A5D" w:rsidRDefault="00C02255" w:rsidP="006A02DA">
            <w:pPr>
              <w:spacing w:before="120" w:after="120"/>
              <w:ind w:firstLine="0"/>
              <w:jc w:val="center"/>
            </w:pPr>
          </w:p>
        </w:tc>
      </w:tr>
      <w:tr w:rsidR="00C02255" w:rsidRPr="00CA7A5D" w:rsidTr="00C02255">
        <w:tc>
          <w:tcPr>
            <w:tcW w:w="4106" w:type="dxa"/>
          </w:tcPr>
          <w:p w:rsidR="00C02255" w:rsidRPr="00CA7A5D" w:rsidRDefault="00C02255" w:rsidP="006A02DA">
            <w:pPr>
              <w:spacing w:before="120" w:after="120"/>
              <w:ind w:firstLine="0"/>
              <w:jc w:val="center"/>
            </w:pPr>
            <w:r w:rsidRPr="00CA7A5D">
              <w:t>1101 Budapest Salgótarjáni utca 47.</w:t>
            </w:r>
          </w:p>
        </w:tc>
        <w:tc>
          <w:tcPr>
            <w:tcW w:w="2552" w:type="dxa"/>
          </w:tcPr>
          <w:p w:rsidR="00C02255" w:rsidRPr="00CA7A5D" w:rsidRDefault="00C02255" w:rsidP="006A02DA">
            <w:pPr>
              <w:spacing w:before="120" w:after="120"/>
              <w:ind w:firstLine="0"/>
              <w:jc w:val="center"/>
            </w:pPr>
            <w:r w:rsidRPr="00CA7A5D">
              <w:t>1</w:t>
            </w:r>
          </w:p>
        </w:tc>
        <w:tc>
          <w:tcPr>
            <w:tcW w:w="2414" w:type="dxa"/>
          </w:tcPr>
          <w:p w:rsidR="00C02255" w:rsidRPr="00CA7A5D" w:rsidRDefault="00C02255" w:rsidP="006A02DA">
            <w:pPr>
              <w:spacing w:before="120" w:after="120"/>
              <w:ind w:firstLine="0"/>
              <w:jc w:val="center"/>
            </w:pPr>
          </w:p>
        </w:tc>
      </w:tr>
      <w:tr w:rsidR="00C02255" w:rsidRPr="00CA7A5D" w:rsidTr="00C02255">
        <w:tc>
          <w:tcPr>
            <w:tcW w:w="4106" w:type="dxa"/>
          </w:tcPr>
          <w:p w:rsidR="00C02255" w:rsidRPr="00CA7A5D" w:rsidRDefault="0008038D" w:rsidP="006A02DA">
            <w:pPr>
              <w:spacing w:before="120" w:after="120"/>
              <w:ind w:firstLine="0"/>
              <w:jc w:val="center"/>
            </w:pPr>
            <w:r w:rsidRPr="00CA7A5D">
              <w:t>összesen</w:t>
            </w:r>
          </w:p>
        </w:tc>
        <w:tc>
          <w:tcPr>
            <w:tcW w:w="2552" w:type="dxa"/>
          </w:tcPr>
          <w:p w:rsidR="00C02255" w:rsidRPr="00CA7A5D" w:rsidRDefault="0008038D" w:rsidP="006A02DA">
            <w:pPr>
              <w:spacing w:before="120" w:after="120"/>
              <w:ind w:firstLine="0"/>
              <w:jc w:val="center"/>
            </w:pPr>
            <w:r w:rsidRPr="00CA7A5D">
              <w:t>6</w:t>
            </w:r>
          </w:p>
        </w:tc>
        <w:tc>
          <w:tcPr>
            <w:tcW w:w="2414" w:type="dxa"/>
          </w:tcPr>
          <w:p w:rsidR="00C02255" w:rsidRPr="00CA7A5D" w:rsidRDefault="00C02255" w:rsidP="006A02DA">
            <w:pPr>
              <w:spacing w:before="120" w:after="120"/>
              <w:ind w:firstLine="0"/>
              <w:jc w:val="center"/>
            </w:pPr>
            <w:r w:rsidRPr="00CA7A5D">
              <w:t>3</w:t>
            </w:r>
          </w:p>
        </w:tc>
      </w:tr>
    </w:tbl>
    <w:p w:rsidR="003C55E6" w:rsidRPr="00CA7A5D" w:rsidRDefault="003C55E6" w:rsidP="00A32060">
      <w:pPr>
        <w:spacing w:before="120" w:after="120"/>
        <w:contextualSpacing/>
      </w:pPr>
    </w:p>
    <w:p w:rsidR="009D3D0F" w:rsidRPr="00CA7A5D" w:rsidRDefault="00315095" w:rsidP="00A32060">
      <w:pPr>
        <w:pStyle w:val="Listaszerbekezds"/>
        <w:numPr>
          <w:ilvl w:val="0"/>
          <w:numId w:val="30"/>
        </w:numPr>
        <w:spacing w:before="120" w:after="120" w:line="240" w:lineRule="auto"/>
        <w:rPr>
          <w:rFonts w:ascii="Times New Roman" w:hAnsi="Times New Roman"/>
          <w:sz w:val="24"/>
          <w:szCs w:val="24"/>
        </w:rPr>
      </w:pPr>
      <w:r>
        <w:rPr>
          <w:rFonts w:ascii="Times New Roman" w:hAnsi="Times New Roman"/>
          <w:sz w:val="24"/>
          <w:szCs w:val="24"/>
        </w:rPr>
        <w:t xml:space="preserve">a Kőbányai </w:t>
      </w:r>
      <w:r w:rsidR="00707F04" w:rsidRPr="00CA7A5D">
        <w:rPr>
          <w:rFonts w:ascii="Times New Roman" w:hAnsi="Times New Roman"/>
          <w:sz w:val="24"/>
          <w:szCs w:val="24"/>
        </w:rPr>
        <w:t>Egyesített Bölcsődék, mint előfizető fél által igénybevett vonalak:</w:t>
      </w:r>
    </w:p>
    <w:tbl>
      <w:tblPr>
        <w:tblStyle w:val="Rcsostblzat"/>
        <w:tblW w:w="0" w:type="auto"/>
        <w:tblLook w:val="04A0" w:firstRow="1" w:lastRow="0" w:firstColumn="1" w:lastColumn="0" w:noHBand="0" w:noVBand="1"/>
      </w:tblPr>
      <w:tblGrid>
        <w:gridCol w:w="2547"/>
        <w:gridCol w:w="2977"/>
        <w:gridCol w:w="936"/>
        <w:gridCol w:w="1048"/>
        <w:gridCol w:w="1554"/>
      </w:tblGrid>
      <w:tr w:rsidR="00E2337E" w:rsidRPr="00CA7A5D" w:rsidTr="00B92A78">
        <w:trPr>
          <w:tblHeader/>
        </w:trPr>
        <w:tc>
          <w:tcPr>
            <w:tcW w:w="2547" w:type="dxa"/>
          </w:tcPr>
          <w:p w:rsidR="009D3D0F" w:rsidRPr="00CA7A5D" w:rsidRDefault="00E2337E" w:rsidP="00A32060">
            <w:pPr>
              <w:spacing w:before="120" w:after="120"/>
              <w:ind w:firstLine="0"/>
              <w:jc w:val="center"/>
            </w:pPr>
            <w:r w:rsidRPr="00CA7A5D">
              <w:t>neve</w:t>
            </w:r>
          </w:p>
        </w:tc>
        <w:tc>
          <w:tcPr>
            <w:tcW w:w="2977" w:type="dxa"/>
          </w:tcPr>
          <w:p w:rsidR="009D3D0F" w:rsidRPr="00CA7A5D" w:rsidRDefault="00E2337E" w:rsidP="00A32060">
            <w:pPr>
              <w:spacing w:before="120" w:after="120"/>
              <w:ind w:firstLine="0"/>
              <w:jc w:val="center"/>
            </w:pPr>
            <w:r w:rsidRPr="00CA7A5D">
              <w:t>címe</w:t>
            </w:r>
          </w:p>
        </w:tc>
        <w:tc>
          <w:tcPr>
            <w:tcW w:w="936" w:type="dxa"/>
          </w:tcPr>
          <w:p w:rsidR="009D3D0F" w:rsidRPr="00CA7A5D" w:rsidRDefault="00E2337E" w:rsidP="00A32060">
            <w:pPr>
              <w:spacing w:before="120" w:after="120"/>
              <w:ind w:firstLine="0"/>
              <w:jc w:val="center"/>
            </w:pPr>
            <w:r w:rsidRPr="00CA7A5D">
              <w:t>analóg</w:t>
            </w:r>
          </w:p>
        </w:tc>
        <w:tc>
          <w:tcPr>
            <w:tcW w:w="1048" w:type="dxa"/>
          </w:tcPr>
          <w:p w:rsidR="009D3D0F" w:rsidRPr="00CA7A5D" w:rsidRDefault="00E2337E" w:rsidP="00A32060">
            <w:pPr>
              <w:spacing w:before="120" w:after="120"/>
              <w:ind w:firstLine="0"/>
              <w:jc w:val="center"/>
            </w:pPr>
            <w:r w:rsidRPr="00CA7A5D">
              <w:t>ISDN2</w:t>
            </w:r>
          </w:p>
        </w:tc>
        <w:tc>
          <w:tcPr>
            <w:tcW w:w="1554" w:type="dxa"/>
          </w:tcPr>
          <w:p w:rsidR="009D3D0F" w:rsidRPr="00CA7A5D" w:rsidRDefault="00E2337E" w:rsidP="00A32060">
            <w:pPr>
              <w:spacing w:before="120" w:after="120"/>
              <w:ind w:firstLine="0"/>
              <w:jc w:val="center"/>
            </w:pPr>
            <w:r w:rsidRPr="00CA7A5D">
              <w:t>kezdete</w:t>
            </w:r>
          </w:p>
        </w:tc>
      </w:tr>
      <w:tr w:rsidR="00E2337E" w:rsidRPr="00CA7A5D" w:rsidTr="00B92A78">
        <w:tc>
          <w:tcPr>
            <w:tcW w:w="2547" w:type="dxa"/>
          </w:tcPr>
          <w:p w:rsidR="009D3D0F" w:rsidRPr="00CA7A5D" w:rsidRDefault="00315095" w:rsidP="00A32060">
            <w:pPr>
              <w:spacing w:before="120" w:after="120"/>
              <w:ind w:firstLine="0"/>
              <w:jc w:val="center"/>
            </w:pPr>
            <w:r>
              <w:t xml:space="preserve">Kőbányai </w:t>
            </w:r>
            <w:r w:rsidR="00E2337E" w:rsidRPr="00CA7A5D">
              <w:t>Egyesített Bölcsődék</w:t>
            </w:r>
          </w:p>
        </w:tc>
        <w:tc>
          <w:tcPr>
            <w:tcW w:w="2977" w:type="dxa"/>
          </w:tcPr>
          <w:p w:rsidR="009D3D0F" w:rsidRPr="00CA7A5D" w:rsidRDefault="00E2337E" w:rsidP="00A32060">
            <w:pPr>
              <w:spacing w:before="120" w:after="120"/>
              <w:ind w:firstLine="0"/>
              <w:jc w:val="center"/>
            </w:pPr>
            <w:r w:rsidRPr="00CA7A5D">
              <w:t>1108 Budapest Újhegyi sétány 15-17.</w:t>
            </w:r>
          </w:p>
        </w:tc>
        <w:tc>
          <w:tcPr>
            <w:tcW w:w="936" w:type="dxa"/>
          </w:tcPr>
          <w:p w:rsidR="009D3D0F" w:rsidRPr="00CA7A5D" w:rsidRDefault="00E2337E" w:rsidP="00A32060">
            <w:pPr>
              <w:spacing w:before="120" w:after="120"/>
              <w:ind w:firstLine="0"/>
              <w:jc w:val="center"/>
            </w:pPr>
            <w:r w:rsidRPr="00CA7A5D">
              <w:t>2</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9D3D0F" w:rsidP="00A32060">
            <w:pPr>
              <w:spacing w:before="120" w:after="120"/>
              <w:ind w:firstLine="0"/>
              <w:jc w:val="center"/>
            </w:pPr>
          </w:p>
        </w:tc>
      </w:tr>
      <w:tr w:rsidR="00E2337E" w:rsidRPr="00CA7A5D" w:rsidTr="00B92A78">
        <w:tc>
          <w:tcPr>
            <w:tcW w:w="2547" w:type="dxa"/>
          </w:tcPr>
          <w:p w:rsidR="009D3D0F" w:rsidRPr="00CA7A5D" w:rsidRDefault="00E2337E" w:rsidP="00A32060">
            <w:pPr>
              <w:spacing w:before="120" w:after="120"/>
              <w:ind w:firstLine="0"/>
              <w:jc w:val="center"/>
            </w:pPr>
            <w:r w:rsidRPr="00CA7A5D">
              <w:t>Fecskefészek Bölcsőde</w:t>
            </w:r>
          </w:p>
        </w:tc>
        <w:tc>
          <w:tcPr>
            <w:tcW w:w="2977" w:type="dxa"/>
          </w:tcPr>
          <w:p w:rsidR="009D3D0F" w:rsidRPr="00CA7A5D" w:rsidRDefault="00E2337E" w:rsidP="00A32060">
            <w:pPr>
              <w:spacing w:before="120" w:after="120"/>
              <w:ind w:firstLine="0"/>
              <w:jc w:val="center"/>
            </w:pPr>
            <w:r w:rsidRPr="00CA7A5D">
              <w:t>1106 Budapest Gépmadár utca 15.</w:t>
            </w:r>
          </w:p>
        </w:tc>
        <w:tc>
          <w:tcPr>
            <w:tcW w:w="936" w:type="dxa"/>
          </w:tcPr>
          <w:p w:rsidR="009D3D0F" w:rsidRPr="00CA7A5D" w:rsidRDefault="009D3D0F" w:rsidP="00A32060">
            <w:pPr>
              <w:spacing w:before="120" w:after="120"/>
              <w:ind w:firstLine="0"/>
              <w:jc w:val="center"/>
            </w:pPr>
          </w:p>
        </w:tc>
        <w:tc>
          <w:tcPr>
            <w:tcW w:w="1048" w:type="dxa"/>
          </w:tcPr>
          <w:p w:rsidR="009D3D0F" w:rsidRPr="00CA7A5D" w:rsidRDefault="00E2337E" w:rsidP="00A32060">
            <w:pPr>
              <w:spacing w:before="120" w:after="120"/>
              <w:ind w:firstLine="0"/>
              <w:jc w:val="center"/>
            </w:pPr>
            <w:r w:rsidRPr="00CA7A5D">
              <w:t>1</w:t>
            </w: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Apraja Falva Bölcsőde</w:t>
            </w:r>
          </w:p>
        </w:tc>
        <w:tc>
          <w:tcPr>
            <w:tcW w:w="2977" w:type="dxa"/>
          </w:tcPr>
          <w:p w:rsidR="009D3D0F" w:rsidRPr="00CA7A5D" w:rsidRDefault="00E2337E" w:rsidP="00A32060">
            <w:pPr>
              <w:spacing w:before="120" w:after="120"/>
              <w:ind w:firstLine="0"/>
              <w:jc w:val="center"/>
            </w:pPr>
            <w:r w:rsidRPr="00CA7A5D">
              <w:t>1108 Budapest Újhegyi sétány 5-7.</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Gyereksziget Bölcsőde</w:t>
            </w:r>
          </w:p>
        </w:tc>
        <w:tc>
          <w:tcPr>
            <w:tcW w:w="2977" w:type="dxa"/>
          </w:tcPr>
          <w:p w:rsidR="009D3D0F" w:rsidRPr="00CA7A5D" w:rsidRDefault="00E2337E" w:rsidP="00A32060">
            <w:pPr>
              <w:spacing w:before="120" w:after="120"/>
              <w:ind w:firstLine="0"/>
              <w:jc w:val="center"/>
            </w:pPr>
            <w:r w:rsidRPr="00CA7A5D">
              <w:t>1108 Budapest Újhegyi sétány 15-17.</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Napsugár Bölcsőde</w:t>
            </w:r>
          </w:p>
        </w:tc>
        <w:tc>
          <w:tcPr>
            <w:tcW w:w="2977" w:type="dxa"/>
          </w:tcPr>
          <w:p w:rsidR="009D3D0F" w:rsidRPr="00CA7A5D" w:rsidRDefault="00E2337E" w:rsidP="00A32060">
            <w:pPr>
              <w:spacing w:before="120" w:after="120"/>
              <w:ind w:firstLine="0"/>
              <w:jc w:val="center"/>
            </w:pPr>
            <w:r w:rsidRPr="00CA7A5D">
              <w:t>1104 Budapest Mádi utca 127.</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Apró Csodák Bölcsőde</w:t>
            </w:r>
          </w:p>
        </w:tc>
        <w:tc>
          <w:tcPr>
            <w:tcW w:w="2977" w:type="dxa"/>
          </w:tcPr>
          <w:p w:rsidR="009D3D0F" w:rsidRPr="00CA7A5D" w:rsidRDefault="00E2337E" w:rsidP="00A32060">
            <w:pPr>
              <w:spacing w:before="120" w:after="120"/>
              <w:ind w:firstLine="0"/>
              <w:jc w:val="center"/>
            </w:pPr>
            <w:r w:rsidRPr="00CA7A5D">
              <w:t>1105 Budapest Zsivaj utca 1-3.</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Csillagfürt Bölcsőde</w:t>
            </w:r>
          </w:p>
        </w:tc>
        <w:tc>
          <w:tcPr>
            <w:tcW w:w="2977" w:type="dxa"/>
          </w:tcPr>
          <w:p w:rsidR="009D3D0F" w:rsidRPr="00CA7A5D" w:rsidRDefault="00E2337E" w:rsidP="00A32060">
            <w:pPr>
              <w:spacing w:before="120" w:after="120"/>
              <w:ind w:firstLine="0"/>
              <w:jc w:val="center"/>
            </w:pPr>
            <w:r w:rsidRPr="00CA7A5D">
              <w:t>1103 Budapest Vaspálya utca 8-10.</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Gyöngyike Bölcsőde</w:t>
            </w:r>
          </w:p>
        </w:tc>
        <w:tc>
          <w:tcPr>
            <w:tcW w:w="2977" w:type="dxa"/>
          </w:tcPr>
          <w:p w:rsidR="009D3D0F" w:rsidRPr="00CA7A5D" w:rsidRDefault="00E2337E" w:rsidP="00A32060">
            <w:pPr>
              <w:spacing w:before="120" w:after="120"/>
              <w:ind w:firstLine="0"/>
              <w:jc w:val="center"/>
            </w:pPr>
            <w:r w:rsidRPr="00CA7A5D">
              <w:t>1101 Budapest Salgótarjáni utca 47.</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E2337E" w:rsidRPr="00CA7A5D" w:rsidTr="00B92A78">
        <w:tc>
          <w:tcPr>
            <w:tcW w:w="2547" w:type="dxa"/>
          </w:tcPr>
          <w:p w:rsidR="009D3D0F" w:rsidRPr="00CA7A5D" w:rsidRDefault="00E2337E" w:rsidP="00A32060">
            <w:pPr>
              <w:spacing w:before="120" w:after="120"/>
              <w:ind w:firstLine="0"/>
              <w:jc w:val="center"/>
            </w:pPr>
            <w:r w:rsidRPr="00CA7A5D">
              <w:t>Szivárvány Bölcsőde</w:t>
            </w:r>
          </w:p>
        </w:tc>
        <w:tc>
          <w:tcPr>
            <w:tcW w:w="2977" w:type="dxa"/>
          </w:tcPr>
          <w:p w:rsidR="009D3D0F" w:rsidRPr="00CA7A5D" w:rsidRDefault="00E2337E" w:rsidP="00A32060">
            <w:pPr>
              <w:spacing w:before="120" w:after="120"/>
              <w:ind w:firstLine="0"/>
              <w:jc w:val="center"/>
            </w:pPr>
            <w:r w:rsidRPr="00CA7A5D">
              <w:t>1106 Budapest Maglódi utca 29.</w:t>
            </w:r>
          </w:p>
        </w:tc>
        <w:tc>
          <w:tcPr>
            <w:tcW w:w="936" w:type="dxa"/>
          </w:tcPr>
          <w:p w:rsidR="009D3D0F" w:rsidRPr="00CA7A5D" w:rsidRDefault="00E2337E" w:rsidP="00A32060">
            <w:pPr>
              <w:spacing w:before="120" w:after="120"/>
              <w:ind w:firstLine="0"/>
              <w:jc w:val="center"/>
            </w:pPr>
            <w:r w:rsidRPr="00CA7A5D">
              <w:t>1</w:t>
            </w:r>
          </w:p>
        </w:tc>
        <w:tc>
          <w:tcPr>
            <w:tcW w:w="1048" w:type="dxa"/>
          </w:tcPr>
          <w:p w:rsidR="009D3D0F" w:rsidRPr="00CA7A5D" w:rsidRDefault="009D3D0F" w:rsidP="00A32060">
            <w:pPr>
              <w:spacing w:before="120" w:after="120"/>
              <w:ind w:firstLine="0"/>
              <w:jc w:val="center"/>
            </w:pPr>
          </w:p>
        </w:tc>
        <w:tc>
          <w:tcPr>
            <w:tcW w:w="1554" w:type="dxa"/>
          </w:tcPr>
          <w:p w:rsidR="009D3D0F" w:rsidRPr="00CA7A5D" w:rsidRDefault="00E2337E" w:rsidP="00A32060">
            <w:pPr>
              <w:spacing w:before="120" w:after="120"/>
              <w:ind w:firstLine="0"/>
              <w:jc w:val="center"/>
            </w:pPr>
            <w:r w:rsidRPr="00CA7A5D">
              <w:t>2017. 02. 19.</w:t>
            </w:r>
          </w:p>
        </w:tc>
      </w:tr>
      <w:tr w:rsidR="003C55E6" w:rsidRPr="00CA7A5D" w:rsidTr="00B92A78">
        <w:tc>
          <w:tcPr>
            <w:tcW w:w="2547" w:type="dxa"/>
          </w:tcPr>
          <w:p w:rsidR="003C55E6" w:rsidRPr="00CA7A5D" w:rsidRDefault="003C55E6" w:rsidP="00A32060">
            <w:pPr>
              <w:spacing w:before="120" w:after="120"/>
              <w:ind w:firstLine="0"/>
              <w:jc w:val="center"/>
            </w:pPr>
            <w:r w:rsidRPr="00CA7A5D">
              <w:t>összesen</w:t>
            </w:r>
          </w:p>
        </w:tc>
        <w:tc>
          <w:tcPr>
            <w:tcW w:w="2977" w:type="dxa"/>
          </w:tcPr>
          <w:p w:rsidR="003C55E6" w:rsidRPr="00CA7A5D" w:rsidRDefault="003C55E6" w:rsidP="00A32060">
            <w:pPr>
              <w:spacing w:before="120" w:after="120"/>
              <w:ind w:firstLine="0"/>
              <w:jc w:val="center"/>
            </w:pPr>
          </w:p>
        </w:tc>
        <w:tc>
          <w:tcPr>
            <w:tcW w:w="936" w:type="dxa"/>
          </w:tcPr>
          <w:p w:rsidR="003C55E6" w:rsidRPr="00CA7A5D" w:rsidRDefault="00E36EF4" w:rsidP="00A32060">
            <w:pPr>
              <w:spacing w:before="120" w:after="120"/>
              <w:ind w:firstLine="0"/>
              <w:jc w:val="center"/>
            </w:pPr>
            <w:r>
              <w:t>9</w:t>
            </w:r>
          </w:p>
        </w:tc>
        <w:tc>
          <w:tcPr>
            <w:tcW w:w="1048" w:type="dxa"/>
          </w:tcPr>
          <w:p w:rsidR="003C55E6" w:rsidRPr="00CA7A5D" w:rsidRDefault="003C55E6" w:rsidP="00A32060">
            <w:pPr>
              <w:spacing w:before="120" w:after="120"/>
              <w:ind w:firstLine="0"/>
              <w:jc w:val="center"/>
            </w:pPr>
            <w:r w:rsidRPr="00CA7A5D">
              <w:t>1</w:t>
            </w:r>
          </w:p>
        </w:tc>
        <w:tc>
          <w:tcPr>
            <w:tcW w:w="1554" w:type="dxa"/>
          </w:tcPr>
          <w:p w:rsidR="003C55E6" w:rsidRPr="00CA7A5D" w:rsidRDefault="003C55E6" w:rsidP="00A32060">
            <w:pPr>
              <w:spacing w:before="120" w:after="120"/>
              <w:ind w:firstLine="0"/>
              <w:jc w:val="center"/>
            </w:pPr>
          </w:p>
        </w:tc>
      </w:tr>
    </w:tbl>
    <w:p w:rsidR="009D3D0F" w:rsidRPr="00CA7A5D" w:rsidRDefault="009D3D0F" w:rsidP="00A32060">
      <w:pPr>
        <w:spacing w:before="120" w:after="120"/>
        <w:ind w:left="709" w:firstLine="0"/>
        <w:contextualSpacing/>
      </w:pPr>
    </w:p>
    <w:p w:rsidR="00AA6AF4" w:rsidRDefault="00AA6AF4">
      <w:pPr>
        <w:ind w:firstLine="0"/>
        <w:jc w:val="left"/>
      </w:pPr>
      <w:r>
        <w:br w:type="page"/>
      </w:r>
    </w:p>
    <w:p w:rsidR="009D3D0F" w:rsidRPr="00CA7A5D" w:rsidRDefault="00707F04" w:rsidP="00A32060">
      <w:pPr>
        <w:pStyle w:val="Listaszerbekezds"/>
        <w:numPr>
          <w:ilvl w:val="0"/>
          <w:numId w:val="30"/>
        </w:numPr>
        <w:spacing w:before="120" w:after="120" w:line="240" w:lineRule="auto"/>
        <w:rPr>
          <w:rFonts w:ascii="Times New Roman" w:hAnsi="Times New Roman"/>
          <w:sz w:val="24"/>
          <w:szCs w:val="24"/>
        </w:rPr>
      </w:pPr>
      <w:r w:rsidRPr="00CA7A5D">
        <w:rPr>
          <w:rFonts w:ascii="Times New Roman" w:hAnsi="Times New Roman"/>
          <w:sz w:val="24"/>
          <w:szCs w:val="24"/>
        </w:rPr>
        <w:t>Óvodák, mint önálló előfizetők által igénybe vett telefonvonalak</w:t>
      </w:r>
    </w:p>
    <w:tbl>
      <w:tblPr>
        <w:tblStyle w:val="Rcsostblzat"/>
        <w:tblW w:w="0" w:type="auto"/>
        <w:tblLook w:val="04A0" w:firstRow="1" w:lastRow="0" w:firstColumn="1" w:lastColumn="0" w:noHBand="0" w:noVBand="1"/>
      </w:tblPr>
      <w:tblGrid>
        <w:gridCol w:w="2830"/>
        <w:gridCol w:w="3969"/>
        <w:gridCol w:w="1134"/>
        <w:gridCol w:w="1129"/>
      </w:tblGrid>
      <w:tr w:rsidR="00E2337E" w:rsidRPr="00CA7A5D" w:rsidTr="003C55E6">
        <w:trPr>
          <w:tblHeader/>
        </w:trPr>
        <w:tc>
          <w:tcPr>
            <w:tcW w:w="2830" w:type="dxa"/>
          </w:tcPr>
          <w:p w:rsidR="009D3D0F" w:rsidRPr="00CA7A5D" w:rsidRDefault="00E2337E" w:rsidP="00A32060">
            <w:pPr>
              <w:spacing w:before="120" w:after="120"/>
              <w:ind w:firstLine="0"/>
              <w:jc w:val="center"/>
            </w:pPr>
            <w:r w:rsidRPr="00CA7A5D">
              <w:t>neve</w:t>
            </w:r>
          </w:p>
        </w:tc>
        <w:tc>
          <w:tcPr>
            <w:tcW w:w="3969" w:type="dxa"/>
          </w:tcPr>
          <w:p w:rsidR="009D3D0F" w:rsidRPr="00CA7A5D" w:rsidRDefault="00E2337E" w:rsidP="00A32060">
            <w:pPr>
              <w:spacing w:before="120" w:after="120"/>
              <w:ind w:firstLine="0"/>
              <w:jc w:val="center"/>
            </w:pPr>
            <w:r w:rsidRPr="00CA7A5D">
              <w:t>címe</w:t>
            </w:r>
          </w:p>
        </w:tc>
        <w:tc>
          <w:tcPr>
            <w:tcW w:w="1134" w:type="dxa"/>
          </w:tcPr>
          <w:p w:rsidR="009D3D0F" w:rsidRPr="00CA7A5D" w:rsidRDefault="00E2337E" w:rsidP="00A32060">
            <w:pPr>
              <w:spacing w:before="120" w:after="120"/>
              <w:ind w:firstLine="0"/>
              <w:jc w:val="center"/>
            </w:pPr>
            <w:r w:rsidRPr="00CA7A5D">
              <w:t>analóg</w:t>
            </w:r>
          </w:p>
        </w:tc>
        <w:tc>
          <w:tcPr>
            <w:tcW w:w="1129" w:type="dxa"/>
          </w:tcPr>
          <w:p w:rsidR="009D3D0F" w:rsidRPr="00CA7A5D" w:rsidRDefault="00E2337E" w:rsidP="00A32060">
            <w:pPr>
              <w:spacing w:before="120" w:after="120"/>
              <w:ind w:firstLine="0"/>
              <w:jc w:val="center"/>
            </w:pPr>
            <w:r w:rsidRPr="00CA7A5D">
              <w:t>ISDN2</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Aprók Háza Óvoda</w:t>
            </w:r>
          </w:p>
        </w:tc>
        <w:tc>
          <w:tcPr>
            <w:tcW w:w="3969" w:type="dxa"/>
          </w:tcPr>
          <w:p w:rsidR="009D3D0F" w:rsidRPr="00CA7A5D" w:rsidRDefault="003C55E6" w:rsidP="00A32060">
            <w:pPr>
              <w:spacing w:before="120" w:after="120"/>
              <w:ind w:firstLine="0"/>
              <w:jc w:val="center"/>
            </w:pPr>
            <w:r w:rsidRPr="00CA7A5D">
              <w:t>1108 Budapest Újhegyi sétány 5-7.</w:t>
            </w:r>
          </w:p>
        </w:tc>
        <w:tc>
          <w:tcPr>
            <w:tcW w:w="1134" w:type="dxa"/>
          </w:tcPr>
          <w:p w:rsidR="009D3D0F" w:rsidRPr="00CA7A5D" w:rsidRDefault="003C55E6" w:rsidP="00A32060">
            <w:pPr>
              <w:spacing w:before="120" w:after="120"/>
              <w:ind w:firstLine="0"/>
              <w:jc w:val="center"/>
            </w:pPr>
            <w:r w:rsidRPr="00CA7A5D">
              <w:t>1</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Bóbita Óvoda</w:t>
            </w:r>
          </w:p>
        </w:tc>
        <w:tc>
          <w:tcPr>
            <w:tcW w:w="3969" w:type="dxa"/>
          </w:tcPr>
          <w:p w:rsidR="009D3D0F" w:rsidRPr="00CA7A5D" w:rsidRDefault="003C55E6" w:rsidP="00A32060">
            <w:pPr>
              <w:spacing w:before="120" w:after="120"/>
              <w:ind w:firstLine="0"/>
              <w:jc w:val="center"/>
            </w:pPr>
            <w:r w:rsidRPr="00CA7A5D">
              <w:t>1102 Budapest Halom utca 7/b.</w:t>
            </w:r>
          </w:p>
        </w:tc>
        <w:tc>
          <w:tcPr>
            <w:tcW w:w="1134" w:type="dxa"/>
          </w:tcPr>
          <w:p w:rsidR="009D3D0F" w:rsidRPr="00CA7A5D" w:rsidRDefault="0008038D"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Csodafa Óvoda</w:t>
            </w:r>
          </w:p>
        </w:tc>
        <w:tc>
          <w:tcPr>
            <w:tcW w:w="3969" w:type="dxa"/>
          </w:tcPr>
          <w:p w:rsidR="009D3D0F" w:rsidRPr="00CA7A5D" w:rsidRDefault="003C55E6" w:rsidP="00A32060">
            <w:pPr>
              <w:spacing w:before="120" w:after="120"/>
              <w:ind w:firstLine="0"/>
              <w:jc w:val="center"/>
            </w:pPr>
            <w:r w:rsidRPr="00CA7A5D">
              <w:t>1108 Budapest Újhegyi sétány 17-19.</w:t>
            </w:r>
          </w:p>
        </w:tc>
        <w:tc>
          <w:tcPr>
            <w:tcW w:w="1134" w:type="dxa"/>
          </w:tcPr>
          <w:p w:rsidR="009D3D0F" w:rsidRPr="00CA7A5D" w:rsidRDefault="0008038D"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Csodapók Óvoda</w:t>
            </w:r>
          </w:p>
        </w:tc>
        <w:tc>
          <w:tcPr>
            <w:tcW w:w="3969" w:type="dxa"/>
          </w:tcPr>
          <w:p w:rsidR="009D3D0F" w:rsidRPr="00CA7A5D" w:rsidRDefault="003C55E6" w:rsidP="00A32060">
            <w:pPr>
              <w:spacing w:before="120" w:after="120"/>
              <w:ind w:firstLine="0"/>
              <w:jc w:val="center"/>
            </w:pPr>
            <w:r w:rsidRPr="00CA7A5D">
              <w:t>1104 Budapest Mádi utca 127.</w:t>
            </w:r>
          </w:p>
        </w:tc>
        <w:tc>
          <w:tcPr>
            <w:tcW w:w="1134" w:type="dxa"/>
          </w:tcPr>
          <w:p w:rsidR="009D3D0F"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Csupa Csoda Óvoda</w:t>
            </w:r>
          </w:p>
        </w:tc>
        <w:tc>
          <w:tcPr>
            <w:tcW w:w="3969" w:type="dxa"/>
          </w:tcPr>
          <w:p w:rsidR="009D3D0F" w:rsidRPr="00CA7A5D" w:rsidRDefault="003C55E6" w:rsidP="00A32060">
            <w:pPr>
              <w:spacing w:before="120" w:after="120"/>
              <w:ind w:firstLine="0"/>
              <w:jc w:val="center"/>
            </w:pPr>
            <w:r w:rsidRPr="00CA7A5D">
              <w:t>1101 Budapest Kőbányai út 38.</w:t>
            </w:r>
          </w:p>
        </w:tc>
        <w:tc>
          <w:tcPr>
            <w:tcW w:w="1134" w:type="dxa"/>
          </w:tcPr>
          <w:p w:rsidR="009D3D0F"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9D3D0F" w:rsidRPr="00CA7A5D" w:rsidRDefault="003C55E6" w:rsidP="00A32060">
            <w:pPr>
              <w:spacing w:before="120" w:after="120"/>
              <w:ind w:firstLine="0"/>
              <w:jc w:val="center"/>
            </w:pPr>
            <w:r w:rsidRPr="00CA7A5D">
              <w:t>Kőbányai Gépmadár Óvoda</w:t>
            </w:r>
          </w:p>
        </w:tc>
        <w:tc>
          <w:tcPr>
            <w:tcW w:w="3969" w:type="dxa"/>
          </w:tcPr>
          <w:p w:rsidR="009D3D0F" w:rsidRPr="00CA7A5D" w:rsidRDefault="003C55E6" w:rsidP="00A32060">
            <w:pPr>
              <w:spacing w:before="120" w:after="120"/>
              <w:ind w:firstLine="0"/>
              <w:jc w:val="center"/>
            </w:pPr>
            <w:r w:rsidRPr="00CA7A5D">
              <w:t>1106 Budapest Gépmadár utca 15.</w:t>
            </w:r>
          </w:p>
        </w:tc>
        <w:tc>
          <w:tcPr>
            <w:tcW w:w="1134" w:type="dxa"/>
          </w:tcPr>
          <w:p w:rsidR="009D3D0F"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Gesztenye Óvoda</w:t>
            </w:r>
          </w:p>
        </w:tc>
        <w:tc>
          <w:tcPr>
            <w:tcW w:w="3969" w:type="dxa"/>
          </w:tcPr>
          <w:p w:rsidR="003C55E6" w:rsidRPr="00CA7A5D" w:rsidRDefault="003C55E6" w:rsidP="00A32060">
            <w:pPr>
              <w:spacing w:before="120" w:after="120"/>
              <w:ind w:firstLine="0"/>
              <w:jc w:val="center"/>
            </w:pPr>
            <w:r w:rsidRPr="00CA7A5D">
              <w:t>1106 Budapest Maglódi út 8.</w:t>
            </w:r>
          </w:p>
        </w:tc>
        <w:tc>
          <w:tcPr>
            <w:tcW w:w="1134" w:type="dxa"/>
          </w:tcPr>
          <w:p w:rsidR="003C55E6" w:rsidRPr="00CA7A5D" w:rsidRDefault="003C55E6" w:rsidP="00A32060">
            <w:pPr>
              <w:spacing w:before="120" w:after="120"/>
              <w:ind w:firstLine="0"/>
              <w:jc w:val="center"/>
            </w:pPr>
            <w:r w:rsidRPr="00CA7A5D">
              <w:t>0</w:t>
            </w:r>
          </w:p>
        </w:tc>
        <w:tc>
          <w:tcPr>
            <w:tcW w:w="1129" w:type="dxa"/>
          </w:tcPr>
          <w:p w:rsidR="003C55E6"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Gézengúz Óvoda</w:t>
            </w:r>
          </w:p>
        </w:tc>
        <w:tc>
          <w:tcPr>
            <w:tcW w:w="3969" w:type="dxa"/>
          </w:tcPr>
          <w:p w:rsidR="003C55E6" w:rsidRPr="00CA7A5D" w:rsidRDefault="003C55E6" w:rsidP="00A32060">
            <w:pPr>
              <w:spacing w:before="120" w:after="120"/>
              <w:ind w:firstLine="0"/>
              <w:jc w:val="center"/>
            </w:pPr>
            <w:r w:rsidRPr="00CA7A5D">
              <w:t>1107 Budapest Zágrábi utca 13/a.</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Gyermekek Háza Óvoda</w:t>
            </w:r>
          </w:p>
        </w:tc>
        <w:tc>
          <w:tcPr>
            <w:tcW w:w="3969" w:type="dxa"/>
          </w:tcPr>
          <w:p w:rsidR="003C55E6" w:rsidRPr="00CA7A5D" w:rsidRDefault="003C55E6" w:rsidP="00A32060">
            <w:pPr>
              <w:spacing w:before="120" w:after="120"/>
              <w:ind w:firstLine="0"/>
              <w:jc w:val="center"/>
            </w:pPr>
            <w:r w:rsidRPr="00CA7A5D">
              <w:t>1103 Budapest Kada utca 27-29.</w:t>
            </w:r>
          </w:p>
        </w:tc>
        <w:tc>
          <w:tcPr>
            <w:tcW w:w="1134" w:type="dxa"/>
          </w:tcPr>
          <w:p w:rsidR="003C55E6" w:rsidRPr="00CA7A5D" w:rsidRDefault="003C55E6" w:rsidP="00A32060">
            <w:pPr>
              <w:spacing w:before="120" w:after="120"/>
              <w:ind w:firstLine="0"/>
              <w:jc w:val="center"/>
            </w:pPr>
            <w:r w:rsidRPr="00CA7A5D">
              <w:t>1</w:t>
            </w:r>
          </w:p>
        </w:tc>
        <w:tc>
          <w:tcPr>
            <w:tcW w:w="1129" w:type="dxa"/>
          </w:tcPr>
          <w:p w:rsidR="009D3D0F" w:rsidRPr="00CA7A5D" w:rsidRDefault="0008038D" w:rsidP="00A32060">
            <w:pPr>
              <w:spacing w:before="120" w:after="120"/>
              <w:ind w:firstLine="0"/>
              <w:jc w:val="center"/>
            </w:pPr>
            <w:r w:rsidRPr="00CA7A5D">
              <w:t>0</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Gyöngyike Óvoda</w:t>
            </w:r>
          </w:p>
        </w:tc>
        <w:tc>
          <w:tcPr>
            <w:tcW w:w="3969" w:type="dxa"/>
          </w:tcPr>
          <w:p w:rsidR="003C55E6" w:rsidRPr="00CA7A5D" w:rsidRDefault="003C55E6" w:rsidP="00A32060">
            <w:pPr>
              <w:spacing w:before="120" w:after="120"/>
              <w:ind w:firstLine="0"/>
              <w:jc w:val="center"/>
            </w:pPr>
            <w:r w:rsidRPr="00CA7A5D">
              <w:t>1101 Budapest Salgótarjáni utca 47.</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Hárslevelű Óvoda</w:t>
            </w:r>
          </w:p>
        </w:tc>
        <w:tc>
          <w:tcPr>
            <w:tcW w:w="3969" w:type="dxa"/>
          </w:tcPr>
          <w:p w:rsidR="003C55E6" w:rsidRPr="00CA7A5D" w:rsidRDefault="003C55E6" w:rsidP="00A32060">
            <w:pPr>
              <w:spacing w:before="120" w:after="120"/>
              <w:ind w:firstLine="0"/>
              <w:jc w:val="center"/>
            </w:pPr>
            <w:r w:rsidRPr="00CA7A5D">
              <w:t>1106 Budapest Hárslevelű utca 5.</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Kékvirág Óvoda</w:t>
            </w:r>
          </w:p>
        </w:tc>
        <w:tc>
          <w:tcPr>
            <w:tcW w:w="3969" w:type="dxa"/>
          </w:tcPr>
          <w:p w:rsidR="003C55E6" w:rsidRPr="00CA7A5D" w:rsidRDefault="003C55E6" w:rsidP="00A32060">
            <w:pPr>
              <w:spacing w:before="120" w:after="120"/>
              <w:ind w:firstLine="0"/>
              <w:jc w:val="center"/>
            </w:pPr>
            <w:r w:rsidRPr="00CA7A5D">
              <w:t>1107 Budapest Kékvirág utca 5.</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Kincskeresők Óvoda</w:t>
            </w:r>
          </w:p>
        </w:tc>
        <w:tc>
          <w:tcPr>
            <w:tcW w:w="3969" w:type="dxa"/>
          </w:tcPr>
          <w:p w:rsidR="003C55E6" w:rsidRPr="00CA7A5D" w:rsidRDefault="003C55E6" w:rsidP="00A32060">
            <w:pPr>
              <w:spacing w:before="120" w:after="120"/>
              <w:ind w:firstLine="0"/>
              <w:jc w:val="center"/>
            </w:pPr>
            <w:r w:rsidRPr="00CA7A5D">
              <w:t>1105 Budapest Mádi utca 4-6.</w:t>
            </w:r>
          </w:p>
        </w:tc>
        <w:tc>
          <w:tcPr>
            <w:tcW w:w="1134" w:type="dxa"/>
          </w:tcPr>
          <w:p w:rsidR="003C55E6" w:rsidRPr="00CA7A5D" w:rsidRDefault="003C55E6" w:rsidP="00A32060">
            <w:pPr>
              <w:spacing w:before="120" w:after="120"/>
              <w:ind w:firstLine="0"/>
              <w:jc w:val="center"/>
            </w:pPr>
            <w:r w:rsidRPr="00CA7A5D">
              <w:t>1</w:t>
            </w:r>
          </w:p>
        </w:tc>
        <w:tc>
          <w:tcPr>
            <w:tcW w:w="1129" w:type="dxa"/>
          </w:tcPr>
          <w:p w:rsidR="009D3D0F" w:rsidRPr="00CA7A5D" w:rsidRDefault="003C55E6" w:rsidP="00A32060">
            <w:pPr>
              <w:spacing w:before="120" w:after="120"/>
              <w:ind w:firstLine="0"/>
              <w:jc w:val="center"/>
            </w:pPr>
            <w:r w:rsidRPr="00CA7A5D">
              <w:t>0</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Kiskakas Óvoda</w:t>
            </w:r>
          </w:p>
        </w:tc>
        <w:tc>
          <w:tcPr>
            <w:tcW w:w="3969" w:type="dxa"/>
          </w:tcPr>
          <w:p w:rsidR="003C55E6" w:rsidRPr="00CA7A5D" w:rsidRDefault="003C55E6" w:rsidP="00A32060">
            <w:pPr>
              <w:spacing w:before="120" w:after="120"/>
              <w:ind w:firstLine="0"/>
              <w:jc w:val="center"/>
            </w:pPr>
            <w:r w:rsidRPr="00CA7A5D">
              <w:t>1104 Budapest Mádi utca 86-94.</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Mászóka Óvoda</w:t>
            </w:r>
          </w:p>
        </w:tc>
        <w:tc>
          <w:tcPr>
            <w:tcW w:w="3969" w:type="dxa"/>
          </w:tcPr>
          <w:p w:rsidR="003C55E6" w:rsidRPr="00CA7A5D" w:rsidRDefault="003C55E6" w:rsidP="00A32060">
            <w:pPr>
              <w:spacing w:before="120" w:after="120"/>
              <w:ind w:firstLine="0"/>
              <w:jc w:val="center"/>
            </w:pPr>
            <w:r w:rsidRPr="00CA7A5D">
              <w:t>1105 Budapest Ászok utca 1-3.</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Mocorgó Óvoda</w:t>
            </w:r>
          </w:p>
        </w:tc>
        <w:tc>
          <w:tcPr>
            <w:tcW w:w="3969" w:type="dxa"/>
          </w:tcPr>
          <w:p w:rsidR="003C55E6" w:rsidRPr="00CA7A5D" w:rsidRDefault="003C55E6" w:rsidP="00A32060">
            <w:pPr>
              <w:spacing w:before="120" w:after="120"/>
              <w:ind w:firstLine="0"/>
              <w:jc w:val="center"/>
            </w:pPr>
            <w:r w:rsidRPr="00CA7A5D">
              <w:t>1101 Budapest Kőbányai út 30.</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Rece-Fice Óvoda</w:t>
            </w:r>
          </w:p>
        </w:tc>
        <w:tc>
          <w:tcPr>
            <w:tcW w:w="3969" w:type="dxa"/>
          </w:tcPr>
          <w:p w:rsidR="003C55E6" w:rsidRPr="00CA7A5D" w:rsidRDefault="003C55E6" w:rsidP="00A32060">
            <w:pPr>
              <w:spacing w:before="120" w:after="120"/>
              <w:ind w:firstLine="0"/>
              <w:jc w:val="center"/>
            </w:pPr>
            <w:r w:rsidRPr="00CA7A5D">
              <w:t>1105 Budapest Bánya utca 32.</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Kőbányai Zsivaj Óvoda</w:t>
            </w:r>
          </w:p>
        </w:tc>
        <w:tc>
          <w:tcPr>
            <w:tcW w:w="3969" w:type="dxa"/>
          </w:tcPr>
          <w:p w:rsidR="003C55E6" w:rsidRPr="00CA7A5D" w:rsidRDefault="003C55E6" w:rsidP="00A32060">
            <w:pPr>
              <w:spacing w:before="120" w:after="120"/>
              <w:ind w:firstLine="0"/>
              <w:jc w:val="center"/>
            </w:pPr>
            <w:r w:rsidRPr="00CA7A5D">
              <w:t>1105 Budapest Zsivaj utca 1-3.</w:t>
            </w:r>
          </w:p>
        </w:tc>
        <w:tc>
          <w:tcPr>
            <w:tcW w:w="1134" w:type="dxa"/>
          </w:tcPr>
          <w:p w:rsidR="003C55E6" w:rsidRPr="00CA7A5D" w:rsidRDefault="003C55E6" w:rsidP="00A32060">
            <w:pPr>
              <w:spacing w:before="120" w:after="120"/>
              <w:ind w:firstLine="0"/>
              <w:jc w:val="center"/>
            </w:pPr>
            <w:r w:rsidRPr="00CA7A5D">
              <w:t>0</w:t>
            </w:r>
          </w:p>
        </w:tc>
        <w:tc>
          <w:tcPr>
            <w:tcW w:w="1129" w:type="dxa"/>
          </w:tcPr>
          <w:p w:rsidR="009D3D0F" w:rsidRPr="00CA7A5D" w:rsidRDefault="003C55E6" w:rsidP="00A32060">
            <w:pPr>
              <w:spacing w:before="120" w:after="120"/>
              <w:ind w:firstLine="0"/>
              <w:jc w:val="center"/>
            </w:pPr>
            <w:r w:rsidRPr="00CA7A5D">
              <w:t>1</w:t>
            </w:r>
          </w:p>
        </w:tc>
      </w:tr>
      <w:tr w:rsidR="003C55E6" w:rsidRPr="00CA7A5D" w:rsidTr="003C55E6">
        <w:tc>
          <w:tcPr>
            <w:tcW w:w="2830" w:type="dxa"/>
          </w:tcPr>
          <w:p w:rsidR="003C55E6" w:rsidRPr="00CA7A5D" w:rsidRDefault="003C55E6" w:rsidP="00A32060">
            <w:pPr>
              <w:spacing w:before="120" w:after="120"/>
              <w:ind w:firstLine="0"/>
              <w:jc w:val="center"/>
            </w:pPr>
            <w:r w:rsidRPr="00CA7A5D">
              <w:t>összesen</w:t>
            </w:r>
          </w:p>
        </w:tc>
        <w:tc>
          <w:tcPr>
            <w:tcW w:w="3969" w:type="dxa"/>
          </w:tcPr>
          <w:p w:rsidR="003C55E6" w:rsidRPr="00CA7A5D" w:rsidRDefault="003C55E6" w:rsidP="00A32060">
            <w:pPr>
              <w:spacing w:before="120" w:after="120"/>
              <w:ind w:firstLine="0"/>
              <w:jc w:val="center"/>
            </w:pPr>
          </w:p>
        </w:tc>
        <w:tc>
          <w:tcPr>
            <w:tcW w:w="1134" w:type="dxa"/>
          </w:tcPr>
          <w:p w:rsidR="003C55E6" w:rsidRPr="00CA7A5D" w:rsidRDefault="005B69F3" w:rsidP="00A32060">
            <w:pPr>
              <w:spacing w:before="120" w:after="120"/>
              <w:ind w:firstLine="0"/>
              <w:jc w:val="center"/>
            </w:pPr>
            <w:r>
              <w:t>3</w:t>
            </w:r>
          </w:p>
        </w:tc>
        <w:tc>
          <w:tcPr>
            <w:tcW w:w="1129" w:type="dxa"/>
          </w:tcPr>
          <w:p w:rsidR="009D3D0F" w:rsidRPr="00CA7A5D" w:rsidRDefault="005B69F3">
            <w:pPr>
              <w:spacing w:before="120" w:after="120"/>
              <w:ind w:firstLine="0"/>
              <w:jc w:val="center"/>
            </w:pPr>
            <w:r w:rsidRPr="00CA7A5D">
              <w:t>1</w:t>
            </w:r>
            <w:r>
              <w:t>6</w:t>
            </w:r>
          </w:p>
        </w:tc>
      </w:tr>
    </w:tbl>
    <w:p w:rsidR="003C55E6" w:rsidRPr="00CA7A5D" w:rsidRDefault="005C1AB1" w:rsidP="006A02DA">
      <w:pPr>
        <w:ind w:firstLine="0"/>
        <w:jc w:val="left"/>
      </w:pPr>
      <w:r w:rsidRPr="00CA7A5D">
        <w:t>Telefon alközponti szolgáltatás keretében</w:t>
      </w:r>
      <w:r w:rsidR="002440B1" w:rsidRPr="00CA7A5D">
        <w:t xml:space="preserve"> megvalósítandó végpontok helyei és darabszáma</w:t>
      </w:r>
      <w:r w:rsidRPr="00CA7A5D">
        <w:t>:</w:t>
      </w:r>
    </w:p>
    <w:tbl>
      <w:tblPr>
        <w:tblStyle w:val="Rcsostblzat"/>
        <w:tblW w:w="9209" w:type="dxa"/>
        <w:tblLook w:val="04A0" w:firstRow="1" w:lastRow="0" w:firstColumn="1" w:lastColumn="0" w:noHBand="0" w:noVBand="1"/>
      </w:tblPr>
      <w:tblGrid>
        <w:gridCol w:w="3397"/>
        <w:gridCol w:w="4253"/>
        <w:gridCol w:w="1559"/>
      </w:tblGrid>
      <w:tr w:rsidR="005C1AB1" w:rsidRPr="00CA7A5D" w:rsidTr="005C1AB1">
        <w:trPr>
          <w:cantSplit/>
          <w:tblHeader/>
        </w:trPr>
        <w:tc>
          <w:tcPr>
            <w:tcW w:w="3397" w:type="dxa"/>
          </w:tcPr>
          <w:p w:rsidR="009D3D0F" w:rsidRPr="00CA7A5D" w:rsidRDefault="005C1AB1" w:rsidP="00A32060">
            <w:pPr>
              <w:spacing w:before="120" w:after="120"/>
              <w:ind w:firstLine="0"/>
              <w:jc w:val="center"/>
            </w:pPr>
            <w:r w:rsidRPr="00CA7A5D">
              <w:t>név</w:t>
            </w:r>
          </w:p>
        </w:tc>
        <w:tc>
          <w:tcPr>
            <w:tcW w:w="4253" w:type="dxa"/>
          </w:tcPr>
          <w:p w:rsidR="009D3D0F" w:rsidRPr="00CA7A5D" w:rsidRDefault="005C1AB1" w:rsidP="00A32060">
            <w:pPr>
              <w:spacing w:before="120" w:after="120"/>
              <w:ind w:firstLine="0"/>
              <w:jc w:val="center"/>
            </w:pPr>
            <w:r w:rsidRPr="00CA7A5D">
              <w:t>cím</w:t>
            </w:r>
          </w:p>
        </w:tc>
        <w:tc>
          <w:tcPr>
            <w:tcW w:w="1559" w:type="dxa"/>
          </w:tcPr>
          <w:p w:rsidR="009D3D0F" w:rsidRPr="00CA7A5D" w:rsidRDefault="005C1AB1" w:rsidP="00A32060">
            <w:pPr>
              <w:spacing w:before="120" w:after="120"/>
              <w:ind w:firstLine="0"/>
              <w:jc w:val="center"/>
            </w:pPr>
            <w:r w:rsidRPr="00CA7A5D">
              <w:t>végpontok száma</w:t>
            </w:r>
          </w:p>
        </w:tc>
      </w:tr>
      <w:tr w:rsidR="005C1AB1" w:rsidRPr="00CA7A5D" w:rsidTr="005C1AB1">
        <w:trPr>
          <w:cantSplit/>
        </w:trPr>
        <w:tc>
          <w:tcPr>
            <w:tcW w:w="3397" w:type="dxa"/>
          </w:tcPr>
          <w:p w:rsidR="009D3D0F" w:rsidRPr="00CA7A5D" w:rsidRDefault="00707F04"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1102 Budapest Szent László tér 29.</w:t>
            </w:r>
          </w:p>
        </w:tc>
        <w:tc>
          <w:tcPr>
            <w:tcW w:w="1559" w:type="dxa"/>
          </w:tcPr>
          <w:p w:rsidR="009D3D0F" w:rsidRPr="00CA7A5D" w:rsidRDefault="005C1AB1" w:rsidP="00A32060">
            <w:pPr>
              <w:spacing w:before="120" w:after="120"/>
              <w:ind w:firstLine="0"/>
              <w:jc w:val="center"/>
            </w:pPr>
            <w:r w:rsidRPr="00CA7A5D">
              <w:t>170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1102 Budapest Szent László tér 2</w:t>
            </w:r>
          </w:p>
        </w:tc>
        <w:tc>
          <w:tcPr>
            <w:tcW w:w="1559" w:type="dxa"/>
          </w:tcPr>
          <w:p w:rsidR="009D3D0F" w:rsidRPr="00CA7A5D" w:rsidRDefault="005C1AB1" w:rsidP="00A32060">
            <w:pPr>
              <w:spacing w:before="120" w:after="120"/>
              <w:ind w:firstLine="0"/>
              <w:jc w:val="center"/>
            </w:pPr>
            <w:r w:rsidRPr="00CA7A5D">
              <w:t>13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1102 Budapest Állomás utca. 2.</w:t>
            </w:r>
          </w:p>
        </w:tc>
        <w:tc>
          <w:tcPr>
            <w:tcW w:w="1559" w:type="dxa"/>
          </w:tcPr>
          <w:p w:rsidR="009D3D0F" w:rsidRPr="00CA7A5D" w:rsidRDefault="005C1AB1" w:rsidP="00A32060">
            <w:pPr>
              <w:spacing w:before="120" w:after="120"/>
              <w:ind w:firstLine="0"/>
              <w:jc w:val="center"/>
            </w:pPr>
            <w:r w:rsidRPr="00CA7A5D">
              <w:t>17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1102 Budapest Állomás utca 26.</w:t>
            </w:r>
          </w:p>
        </w:tc>
        <w:tc>
          <w:tcPr>
            <w:tcW w:w="1559" w:type="dxa"/>
          </w:tcPr>
          <w:p w:rsidR="009D3D0F" w:rsidRPr="00CA7A5D" w:rsidRDefault="002440B1" w:rsidP="00A32060">
            <w:pPr>
              <w:spacing w:before="120" w:after="120"/>
              <w:ind w:firstLine="0"/>
              <w:jc w:val="center"/>
            </w:pPr>
            <w:r w:rsidRPr="00CA7A5D">
              <w:t>40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1105 Budapest Bebek utca 1.</w:t>
            </w:r>
          </w:p>
        </w:tc>
        <w:tc>
          <w:tcPr>
            <w:tcW w:w="1559" w:type="dxa"/>
          </w:tcPr>
          <w:p w:rsidR="009D3D0F" w:rsidRPr="00CA7A5D" w:rsidRDefault="005C1AB1" w:rsidP="00A32060">
            <w:pPr>
              <w:spacing w:before="120" w:after="120"/>
              <w:ind w:firstLine="0"/>
              <w:jc w:val="center"/>
            </w:pPr>
            <w:r w:rsidRPr="00CA7A5D">
              <w:t>5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1103 Budapest Gergely utca 112.</w:t>
            </w:r>
          </w:p>
        </w:tc>
        <w:tc>
          <w:tcPr>
            <w:tcW w:w="1559" w:type="dxa"/>
          </w:tcPr>
          <w:p w:rsidR="009D3D0F" w:rsidRPr="00CA7A5D" w:rsidRDefault="002440B1" w:rsidP="00A32060">
            <w:pPr>
              <w:spacing w:before="120" w:after="120"/>
              <w:ind w:firstLine="0"/>
              <w:jc w:val="center"/>
            </w:pPr>
            <w:r w:rsidRPr="00CA7A5D">
              <w:t>5 db</w:t>
            </w:r>
          </w:p>
        </w:tc>
      </w:tr>
      <w:tr w:rsidR="005C1AB1" w:rsidRPr="00CA7A5D" w:rsidTr="005C1AB1">
        <w:trPr>
          <w:cantSplit/>
        </w:trPr>
        <w:tc>
          <w:tcPr>
            <w:tcW w:w="3397" w:type="dxa"/>
          </w:tcPr>
          <w:p w:rsidR="009D3D0F" w:rsidRPr="00CA7A5D" w:rsidRDefault="005C1AB1" w:rsidP="00A32060">
            <w:pPr>
              <w:spacing w:before="120" w:after="120"/>
              <w:ind w:firstLine="0"/>
              <w:jc w:val="center"/>
            </w:pPr>
            <w:r w:rsidRPr="00CA7A5D">
              <w:t>Kőbányai Polgármesteri Hivatal</w:t>
            </w:r>
          </w:p>
        </w:tc>
        <w:tc>
          <w:tcPr>
            <w:tcW w:w="4253" w:type="dxa"/>
          </w:tcPr>
          <w:p w:rsidR="009D3D0F" w:rsidRPr="00CA7A5D" w:rsidRDefault="005C1AB1" w:rsidP="00A32060">
            <w:pPr>
              <w:spacing w:before="120" w:after="120"/>
              <w:ind w:firstLine="0"/>
              <w:jc w:val="center"/>
            </w:pPr>
            <w:r w:rsidRPr="00CA7A5D">
              <w:t>1103 Budapest Ihász utca 26.</w:t>
            </w:r>
          </w:p>
        </w:tc>
        <w:tc>
          <w:tcPr>
            <w:tcW w:w="1559" w:type="dxa"/>
          </w:tcPr>
          <w:p w:rsidR="009D3D0F"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Egyesített Bölcsődék</w:t>
            </w:r>
          </w:p>
        </w:tc>
        <w:tc>
          <w:tcPr>
            <w:tcW w:w="4253" w:type="dxa"/>
          </w:tcPr>
          <w:p w:rsidR="005C1AB1" w:rsidRPr="00CA7A5D" w:rsidRDefault="005C1AB1" w:rsidP="00A32060">
            <w:pPr>
              <w:spacing w:before="120" w:after="120"/>
              <w:ind w:firstLine="0"/>
              <w:jc w:val="center"/>
            </w:pPr>
            <w:r w:rsidRPr="00CA7A5D">
              <w:t>1108 Budapest Újhegyi sétány 15-17.</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Fecskefészek Bölcsőde</w:t>
            </w:r>
          </w:p>
        </w:tc>
        <w:tc>
          <w:tcPr>
            <w:tcW w:w="4253" w:type="dxa"/>
          </w:tcPr>
          <w:p w:rsidR="005C1AB1" w:rsidRPr="00CA7A5D" w:rsidRDefault="005C1AB1" w:rsidP="00A32060">
            <w:pPr>
              <w:spacing w:before="120" w:after="120"/>
              <w:ind w:firstLine="0"/>
              <w:jc w:val="center"/>
            </w:pPr>
            <w:r w:rsidRPr="00CA7A5D">
              <w:t>1106 Budapest Gépmadár utca 15.</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Apraja Falva Bölcsőde</w:t>
            </w:r>
          </w:p>
        </w:tc>
        <w:tc>
          <w:tcPr>
            <w:tcW w:w="4253" w:type="dxa"/>
          </w:tcPr>
          <w:p w:rsidR="005C1AB1" w:rsidRPr="00CA7A5D" w:rsidRDefault="005C1AB1" w:rsidP="00A32060">
            <w:pPr>
              <w:spacing w:before="120" w:after="120"/>
              <w:ind w:firstLine="0"/>
              <w:jc w:val="center"/>
            </w:pPr>
            <w:r w:rsidRPr="00CA7A5D">
              <w:t>1108 Budapest Újhegyi sétány 5-7.</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Gyereksziget Bölcsőde</w:t>
            </w:r>
          </w:p>
        </w:tc>
        <w:tc>
          <w:tcPr>
            <w:tcW w:w="4253" w:type="dxa"/>
          </w:tcPr>
          <w:p w:rsidR="005C1AB1" w:rsidRPr="00CA7A5D" w:rsidRDefault="005C1AB1" w:rsidP="00A32060">
            <w:pPr>
              <w:spacing w:before="120" w:after="120"/>
              <w:ind w:firstLine="0"/>
              <w:jc w:val="center"/>
            </w:pPr>
            <w:r w:rsidRPr="00CA7A5D">
              <w:t>1108 Budapest Újhegyi sétány 15-17.</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Napsugár Bölcsőde</w:t>
            </w:r>
          </w:p>
        </w:tc>
        <w:tc>
          <w:tcPr>
            <w:tcW w:w="4253" w:type="dxa"/>
          </w:tcPr>
          <w:p w:rsidR="005C1AB1" w:rsidRPr="00CA7A5D" w:rsidRDefault="005C1AB1" w:rsidP="00A32060">
            <w:pPr>
              <w:spacing w:before="120" w:after="120"/>
              <w:ind w:firstLine="0"/>
              <w:jc w:val="center"/>
            </w:pPr>
            <w:r w:rsidRPr="00CA7A5D">
              <w:t>1104 Budapest Mádi utca 127.</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Apró Csodák Bölcsőde</w:t>
            </w:r>
          </w:p>
        </w:tc>
        <w:tc>
          <w:tcPr>
            <w:tcW w:w="4253" w:type="dxa"/>
          </w:tcPr>
          <w:p w:rsidR="005C1AB1" w:rsidRPr="00CA7A5D" w:rsidRDefault="005C1AB1" w:rsidP="00A32060">
            <w:pPr>
              <w:spacing w:before="120" w:after="120"/>
              <w:ind w:firstLine="0"/>
              <w:jc w:val="center"/>
            </w:pPr>
            <w:r w:rsidRPr="00CA7A5D">
              <w:t>1105 Budapest Zsivaj utca 1-3.</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Csillagfürt Bölcsőde</w:t>
            </w:r>
          </w:p>
        </w:tc>
        <w:tc>
          <w:tcPr>
            <w:tcW w:w="4253" w:type="dxa"/>
          </w:tcPr>
          <w:p w:rsidR="005C1AB1" w:rsidRPr="00CA7A5D" w:rsidRDefault="005C1AB1" w:rsidP="00A32060">
            <w:pPr>
              <w:spacing w:before="120" w:after="120"/>
              <w:ind w:firstLine="0"/>
              <w:jc w:val="center"/>
            </w:pPr>
            <w:r w:rsidRPr="00CA7A5D">
              <w:t>1103 Budapest Vaspálya utca 8-10.</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Gyöngyike Bölcsőde</w:t>
            </w:r>
          </w:p>
        </w:tc>
        <w:tc>
          <w:tcPr>
            <w:tcW w:w="4253" w:type="dxa"/>
          </w:tcPr>
          <w:p w:rsidR="005C1AB1" w:rsidRPr="00CA7A5D" w:rsidRDefault="005C1AB1" w:rsidP="00A32060">
            <w:pPr>
              <w:spacing w:before="120" w:after="120"/>
              <w:ind w:firstLine="0"/>
              <w:jc w:val="center"/>
            </w:pPr>
            <w:r w:rsidRPr="00CA7A5D">
              <w:t>1101 Budapest Salgótarjáni utca 47.</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Szivárvány Bölcsőde</w:t>
            </w:r>
          </w:p>
        </w:tc>
        <w:tc>
          <w:tcPr>
            <w:tcW w:w="4253" w:type="dxa"/>
          </w:tcPr>
          <w:p w:rsidR="005C1AB1" w:rsidRPr="00CA7A5D" w:rsidRDefault="005C1AB1" w:rsidP="00A32060">
            <w:pPr>
              <w:spacing w:before="120" w:after="120"/>
              <w:ind w:firstLine="0"/>
              <w:jc w:val="center"/>
            </w:pPr>
            <w:r w:rsidRPr="00CA7A5D">
              <w:t>1106 Budapest Maglódi utca 29.</w:t>
            </w:r>
          </w:p>
        </w:tc>
        <w:tc>
          <w:tcPr>
            <w:tcW w:w="1559" w:type="dxa"/>
          </w:tcPr>
          <w:p w:rsidR="005C1AB1" w:rsidRPr="00CA7A5D" w:rsidRDefault="005C1AB1" w:rsidP="00A32060">
            <w:pPr>
              <w:spacing w:before="120" w:after="120"/>
              <w:ind w:firstLine="0"/>
              <w:jc w:val="center"/>
            </w:pPr>
            <w:r w:rsidRPr="00CA7A5D">
              <w:t>1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Aprók Háza Óvoda</w:t>
            </w:r>
          </w:p>
        </w:tc>
        <w:tc>
          <w:tcPr>
            <w:tcW w:w="4253" w:type="dxa"/>
          </w:tcPr>
          <w:p w:rsidR="005C1AB1" w:rsidRPr="00CA7A5D" w:rsidRDefault="005C1AB1" w:rsidP="00A32060">
            <w:pPr>
              <w:spacing w:before="120" w:after="120"/>
              <w:ind w:firstLine="0"/>
              <w:jc w:val="center"/>
            </w:pPr>
            <w:r w:rsidRPr="00CA7A5D">
              <w:t>1108 Budapest Újhegyi sétány 5-7.</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Bóbita Óvoda</w:t>
            </w:r>
          </w:p>
        </w:tc>
        <w:tc>
          <w:tcPr>
            <w:tcW w:w="4253" w:type="dxa"/>
          </w:tcPr>
          <w:p w:rsidR="005C1AB1" w:rsidRPr="00CA7A5D" w:rsidRDefault="005C1AB1" w:rsidP="00A32060">
            <w:pPr>
              <w:spacing w:before="120" w:after="120"/>
              <w:ind w:firstLine="0"/>
              <w:jc w:val="center"/>
            </w:pPr>
            <w:r w:rsidRPr="00CA7A5D">
              <w:t>1102 Budapest Halom utca 7/b.</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Csodafa Óvoda</w:t>
            </w:r>
          </w:p>
        </w:tc>
        <w:tc>
          <w:tcPr>
            <w:tcW w:w="4253" w:type="dxa"/>
          </w:tcPr>
          <w:p w:rsidR="005C1AB1" w:rsidRPr="00CA7A5D" w:rsidRDefault="005C1AB1" w:rsidP="00A32060">
            <w:pPr>
              <w:spacing w:before="120" w:after="120"/>
              <w:ind w:firstLine="0"/>
              <w:jc w:val="center"/>
            </w:pPr>
            <w:r w:rsidRPr="00CA7A5D">
              <w:t>1108 Budapest Újhegyi sétány 17-19.</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Csodapók Óvoda</w:t>
            </w:r>
          </w:p>
        </w:tc>
        <w:tc>
          <w:tcPr>
            <w:tcW w:w="4253" w:type="dxa"/>
          </w:tcPr>
          <w:p w:rsidR="005C1AB1" w:rsidRPr="00CA7A5D" w:rsidRDefault="005C1AB1" w:rsidP="00A32060">
            <w:pPr>
              <w:spacing w:before="120" w:after="120"/>
              <w:ind w:firstLine="0"/>
              <w:jc w:val="center"/>
            </w:pPr>
            <w:r w:rsidRPr="00CA7A5D">
              <w:t>1104 Budapest Mádi utca 127.</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Csupa Csoda Óvoda</w:t>
            </w:r>
          </w:p>
        </w:tc>
        <w:tc>
          <w:tcPr>
            <w:tcW w:w="4253" w:type="dxa"/>
          </w:tcPr>
          <w:p w:rsidR="005C1AB1" w:rsidRPr="00CA7A5D" w:rsidRDefault="005C1AB1" w:rsidP="00A32060">
            <w:pPr>
              <w:spacing w:before="120" w:after="120"/>
              <w:ind w:firstLine="0"/>
              <w:jc w:val="center"/>
            </w:pPr>
            <w:r w:rsidRPr="00CA7A5D">
              <w:t>1101 Budapest Kőbányai út 38.</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Gépmadár Óvoda</w:t>
            </w:r>
          </w:p>
        </w:tc>
        <w:tc>
          <w:tcPr>
            <w:tcW w:w="4253" w:type="dxa"/>
          </w:tcPr>
          <w:p w:rsidR="005C1AB1" w:rsidRPr="00CA7A5D" w:rsidRDefault="005C1AB1" w:rsidP="00A32060">
            <w:pPr>
              <w:spacing w:before="120" w:after="120"/>
              <w:ind w:firstLine="0"/>
              <w:jc w:val="center"/>
            </w:pPr>
            <w:r w:rsidRPr="00CA7A5D">
              <w:t>1106 Budapest Gépmadár utca 15.</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Gesztenye Óvoda</w:t>
            </w:r>
          </w:p>
        </w:tc>
        <w:tc>
          <w:tcPr>
            <w:tcW w:w="4253" w:type="dxa"/>
          </w:tcPr>
          <w:p w:rsidR="005C1AB1" w:rsidRPr="00CA7A5D" w:rsidRDefault="005C1AB1" w:rsidP="00A32060">
            <w:pPr>
              <w:spacing w:before="120" w:after="120"/>
              <w:ind w:firstLine="0"/>
              <w:jc w:val="center"/>
            </w:pPr>
            <w:r w:rsidRPr="00CA7A5D">
              <w:t>1106 Budapest Maglódi út 8.</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Gézengúz Óvoda</w:t>
            </w:r>
          </w:p>
        </w:tc>
        <w:tc>
          <w:tcPr>
            <w:tcW w:w="4253" w:type="dxa"/>
          </w:tcPr>
          <w:p w:rsidR="005C1AB1" w:rsidRPr="00CA7A5D" w:rsidRDefault="005C1AB1" w:rsidP="00A32060">
            <w:pPr>
              <w:spacing w:before="120" w:after="120"/>
              <w:ind w:firstLine="0"/>
              <w:jc w:val="center"/>
            </w:pPr>
            <w:r w:rsidRPr="00CA7A5D">
              <w:t>1107 Budapest Zágrábi utca 13/a.</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Gyermekek Háza Óvoda</w:t>
            </w:r>
          </w:p>
        </w:tc>
        <w:tc>
          <w:tcPr>
            <w:tcW w:w="4253" w:type="dxa"/>
          </w:tcPr>
          <w:p w:rsidR="005C1AB1" w:rsidRPr="00CA7A5D" w:rsidRDefault="005C1AB1" w:rsidP="00A32060">
            <w:pPr>
              <w:spacing w:before="120" w:after="120"/>
              <w:ind w:firstLine="0"/>
              <w:jc w:val="center"/>
            </w:pPr>
            <w:r w:rsidRPr="00CA7A5D">
              <w:t>1103 Budapest Kada utca 27-29.</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Gyöngyike Óvoda</w:t>
            </w:r>
          </w:p>
        </w:tc>
        <w:tc>
          <w:tcPr>
            <w:tcW w:w="4253" w:type="dxa"/>
          </w:tcPr>
          <w:p w:rsidR="005C1AB1" w:rsidRPr="00CA7A5D" w:rsidRDefault="005C1AB1" w:rsidP="00A32060">
            <w:pPr>
              <w:spacing w:before="120" w:after="120"/>
              <w:ind w:firstLine="0"/>
              <w:jc w:val="center"/>
            </w:pPr>
            <w:r w:rsidRPr="00CA7A5D">
              <w:t>1101 Budapest Salgótarjáni utca 47.</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Hárslevelű Óvoda</w:t>
            </w:r>
          </w:p>
        </w:tc>
        <w:tc>
          <w:tcPr>
            <w:tcW w:w="4253" w:type="dxa"/>
          </w:tcPr>
          <w:p w:rsidR="005C1AB1" w:rsidRPr="00CA7A5D" w:rsidRDefault="005C1AB1" w:rsidP="00A32060">
            <w:pPr>
              <w:spacing w:before="120" w:after="120"/>
              <w:ind w:firstLine="0"/>
              <w:jc w:val="center"/>
            </w:pPr>
            <w:r w:rsidRPr="00CA7A5D">
              <w:t>1106 Budapest Hárslevelű utca 5.</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Kékvirág Óvoda</w:t>
            </w:r>
          </w:p>
        </w:tc>
        <w:tc>
          <w:tcPr>
            <w:tcW w:w="4253" w:type="dxa"/>
          </w:tcPr>
          <w:p w:rsidR="005C1AB1" w:rsidRPr="00CA7A5D" w:rsidRDefault="005C1AB1" w:rsidP="00A32060">
            <w:pPr>
              <w:spacing w:before="120" w:after="120"/>
              <w:ind w:firstLine="0"/>
              <w:jc w:val="center"/>
            </w:pPr>
            <w:r w:rsidRPr="00CA7A5D">
              <w:t>1107 Budapest Kékvirág utca 5.</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Kincskeresők Óvoda</w:t>
            </w:r>
          </w:p>
        </w:tc>
        <w:tc>
          <w:tcPr>
            <w:tcW w:w="4253" w:type="dxa"/>
          </w:tcPr>
          <w:p w:rsidR="005C1AB1" w:rsidRPr="00CA7A5D" w:rsidRDefault="005C1AB1" w:rsidP="00A32060">
            <w:pPr>
              <w:spacing w:before="120" w:after="120"/>
              <w:ind w:firstLine="0"/>
              <w:jc w:val="center"/>
            </w:pPr>
            <w:r w:rsidRPr="00CA7A5D">
              <w:t>1105 Budapest Mádi utca 4-6.</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Kiskakas Óvoda</w:t>
            </w:r>
          </w:p>
        </w:tc>
        <w:tc>
          <w:tcPr>
            <w:tcW w:w="4253" w:type="dxa"/>
          </w:tcPr>
          <w:p w:rsidR="005C1AB1" w:rsidRPr="00CA7A5D" w:rsidRDefault="005C1AB1" w:rsidP="00A32060">
            <w:pPr>
              <w:spacing w:before="120" w:after="120"/>
              <w:ind w:firstLine="0"/>
              <w:jc w:val="center"/>
            </w:pPr>
            <w:r w:rsidRPr="00CA7A5D">
              <w:t>1104 Budapest Mádi utca 86-94.</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Mászóka Óvoda</w:t>
            </w:r>
          </w:p>
        </w:tc>
        <w:tc>
          <w:tcPr>
            <w:tcW w:w="4253" w:type="dxa"/>
          </w:tcPr>
          <w:p w:rsidR="005C1AB1" w:rsidRPr="00CA7A5D" w:rsidRDefault="005C1AB1" w:rsidP="00A32060">
            <w:pPr>
              <w:spacing w:before="120" w:after="120"/>
              <w:ind w:firstLine="0"/>
              <w:jc w:val="center"/>
            </w:pPr>
            <w:r w:rsidRPr="00CA7A5D">
              <w:t>1105 Budapest Ászok utca 1-3.</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Mocorgó Óvoda</w:t>
            </w:r>
          </w:p>
        </w:tc>
        <w:tc>
          <w:tcPr>
            <w:tcW w:w="4253" w:type="dxa"/>
          </w:tcPr>
          <w:p w:rsidR="005C1AB1" w:rsidRPr="00CA7A5D" w:rsidRDefault="005C1AB1" w:rsidP="00A32060">
            <w:pPr>
              <w:spacing w:before="120" w:after="120"/>
              <w:ind w:firstLine="0"/>
              <w:jc w:val="center"/>
            </w:pPr>
            <w:r w:rsidRPr="00CA7A5D">
              <w:t>1101 Budapest Kőbányai út 30.</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Rece-Fice Óvoda</w:t>
            </w:r>
          </w:p>
        </w:tc>
        <w:tc>
          <w:tcPr>
            <w:tcW w:w="4253" w:type="dxa"/>
          </w:tcPr>
          <w:p w:rsidR="005C1AB1" w:rsidRPr="00CA7A5D" w:rsidRDefault="005C1AB1" w:rsidP="00A32060">
            <w:pPr>
              <w:spacing w:before="120" w:after="120"/>
              <w:ind w:firstLine="0"/>
              <w:jc w:val="center"/>
            </w:pPr>
            <w:r w:rsidRPr="00CA7A5D">
              <w:t>1105 Budapest Bánya utca 32.</w:t>
            </w:r>
          </w:p>
        </w:tc>
        <w:tc>
          <w:tcPr>
            <w:tcW w:w="1559" w:type="dxa"/>
          </w:tcPr>
          <w:p w:rsidR="005C1AB1" w:rsidRPr="00CA7A5D" w:rsidRDefault="005C1AB1" w:rsidP="00A32060">
            <w:pPr>
              <w:spacing w:before="120" w:after="120"/>
              <w:ind w:firstLine="0"/>
              <w:jc w:val="center"/>
            </w:pPr>
            <w:r w:rsidRPr="00CA7A5D">
              <w:t>2 db</w:t>
            </w:r>
          </w:p>
        </w:tc>
      </w:tr>
      <w:tr w:rsidR="005C1AB1" w:rsidRPr="00CA7A5D" w:rsidTr="005C1AB1">
        <w:trPr>
          <w:cantSplit/>
        </w:trPr>
        <w:tc>
          <w:tcPr>
            <w:tcW w:w="3397" w:type="dxa"/>
          </w:tcPr>
          <w:p w:rsidR="005C1AB1" w:rsidRPr="00CA7A5D" w:rsidRDefault="005C1AB1" w:rsidP="00A32060">
            <w:pPr>
              <w:spacing w:before="120" w:after="120"/>
              <w:ind w:firstLine="0"/>
              <w:jc w:val="center"/>
            </w:pPr>
            <w:r w:rsidRPr="00CA7A5D">
              <w:t>Kőbányai Zsivaj Óvoda</w:t>
            </w:r>
          </w:p>
        </w:tc>
        <w:tc>
          <w:tcPr>
            <w:tcW w:w="4253" w:type="dxa"/>
          </w:tcPr>
          <w:p w:rsidR="005C1AB1" w:rsidRPr="00CA7A5D" w:rsidRDefault="005C1AB1" w:rsidP="00A32060">
            <w:pPr>
              <w:spacing w:before="120" w:after="120"/>
              <w:ind w:firstLine="0"/>
              <w:jc w:val="center"/>
            </w:pPr>
            <w:r w:rsidRPr="00CA7A5D">
              <w:t>1105 Budapest Zsivaj utca 1-3.</w:t>
            </w:r>
          </w:p>
        </w:tc>
        <w:tc>
          <w:tcPr>
            <w:tcW w:w="1559" w:type="dxa"/>
          </w:tcPr>
          <w:p w:rsidR="005C1AB1" w:rsidRPr="00CA7A5D" w:rsidRDefault="005C1AB1" w:rsidP="00A32060">
            <w:pPr>
              <w:spacing w:before="120" w:after="120"/>
              <w:ind w:firstLine="0"/>
              <w:jc w:val="center"/>
            </w:pPr>
            <w:r w:rsidRPr="00CA7A5D">
              <w:t>2 db</w:t>
            </w:r>
          </w:p>
        </w:tc>
      </w:tr>
      <w:tr w:rsidR="00AA6AF4" w:rsidRPr="00CA7A5D" w:rsidTr="005C1AB1">
        <w:trPr>
          <w:cantSplit/>
        </w:trPr>
        <w:tc>
          <w:tcPr>
            <w:tcW w:w="3397" w:type="dxa"/>
          </w:tcPr>
          <w:p w:rsidR="00AA6AF4" w:rsidRPr="00CA7A5D" w:rsidRDefault="00AA6AF4" w:rsidP="006A02DA">
            <w:pPr>
              <w:spacing w:before="120" w:after="120"/>
              <w:ind w:firstLine="0"/>
              <w:jc w:val="left"/>
            </w:pPr>
            <w:r>
              <w:t>Iskolák</w:t>
            </w:r>
          </w:p>
        </w:tc>
        <w:tc>
          <w:tcPr>
            <w:tcW w:w="4253" w:type="dxa"/>
          </w:tcPr>
          <w:p w:rsidR="00AA6AF4" w:rsidRPr="00CA7A5D" w:rsidRDefault="00AA6AF4" w:rsidP="006A02DA">
            <w:pPr>
              <w:spacing w:before="120" w:after="120"/>
              <w:ind w:firstLine="0"/>
              <w:jc w:val="center"/>
            </w:pPr>
          </w:p>
        </w:tc>
        <w:tc>
          <w:tcPr>
            <w:tcW w:w="1559" w:type="dxa"/>
          </w:tcPr>
          <w:p w:rsidR="00AA6AF4" w:rsidRPr="00CA7A5D" w:rsidRDefault="00AA6AF4" w:rsidP="006A02DA">
            <w:pPr>
              <w:spacing w:before="120" w:after="120"/>
              <w:ind w:firstLine="0"/>
              <w:jc w:val="center"/>
            </w:pPr>
          </w:p>
        </w:tc>
      </w:tr>
      <w:tr w:rsidR="00AA6AF4" w:rsidRPr="00CA7A5D" w:rsidTr="005C1AB1">
        <w:trPr>
          <w:cantSplit/>
        </w:trPr>
        <w:tc>
          <w:tcPr>
            <w:tcW w:w="3397" w:type="dxa"/>
          </w:tcPr>
          <w:p w:rsidR="00AA6AF4" w:rsidRPr="00CA7A5D" w:rsidRDefault="00AA6AF4" w:rsidP="00AA6AF4">
            <w:pPr>
              <w:spacing w:before="120" w:after="120"/>
              <w:ind w:firstLine="0"/>
              <w:jc w:val="center"/>
            </w:pPr>
            <w:r w:rsidRPr="000E3853">
              <w:t>Kőbányai Janikovszky Éva Magyar-Angol Két Tanítási Nyelvű Általános Iskola</w:t>
            </w:r>
          </w:p>
        </w:tc>
        <w:tc>
          <w:tcPr>
            <w:tcW w:w="4253" w:type="dxa"/>
          </w:tcPr>
          <w:p w:rsidR="00AA6AF4" w:rsidRPr="00CA7A5D" w:rsidRDefault="00AA6AF4" w:rsidP="00AA6AF4">
            <w:pPr>
              <w:spacing w:before="120" w:after="120"/>
              <w:ind w:firstLine="0"/>
              <w:jc w:val="center"/>
            </w:pPr>
            <w:r w:rsidRPr="000E3853">
              <w:t>1105 Budapest Kápolna tér 4</w:t>
            </w:r>
          </w:p>
        </w:tc>
        <w:tc>
          <w:tcPr>
            <w:tcW w:w="1559" w:type="dxa"/>
          </w:tcPr>
          <w:p w:rsidR="00AA6AF4" w:rsidRPr="00CA7A5D" w:rsidRDefault="00AA6AF4" w:rsidP="00AA6AF4">
            <w:pPr>
              <w:spacing w:before="120" w:after="120"/>
              <w:ind w:firstLine="0"/>
              <w:jc w:val="center"/>
            </w:pPr>
            <w:r w:rsidRPr="000E3853">
              <w:t>4 db</w:t>
            </w:r>
          </w:p>
        </w:tc>
      </w:tr>
      <w:tr w:rsidR="00AA6AF4" w:rsidRPr="00CA7A5D" w:rsidTr="005C1AB1">
        <w:trPr>
          <w:cantSplit/>
        </w:trPr>
        <w:tc>
          <w:tcPr>
            <w:tcW w:w="3397" w:type="dxa"/>
          </w:tcPr>
          <w:p w:rsidR="00AA6AF4" w:rsidRPr="00CA7A5D" w:rsidRDefault="00AA6AF4" w:rsidP="00AA6AF4">
            <w:pPr>
              <w:spacing w:before="120" w:after="120"/>
              <w:ind w:firstLine="0"/>
              <w:jc w:val="center"/>
            </w:pPr>
            <w:r w:rsidRPr="000E3853">
              <w:t>Kőbányai Janikovszky Éva Általános Iskola Tagintézménye</w:t>
            </w:r>
          </w:p>
        </w:tc>
        <w:tc>
          <w:tcPr>
            <w:tcW w:w="4253" w:type="dxa"/>
          </w:tcPr>
          <w:p w:rsidR="00AA6AF4" w:rsidRPr="00CA7A5D" w:rsidRDefault="00AA6AF4" w:rsidP="00AA6AF4">
            <w:pPr>
              <w:spacing w:before="120" w:after="120"/>
              <w:ind w:firstLine="0"/>
              <w:jc w:val="center"/>
            </w:pPr>
            <w:r w:rsidRPr="000E3853">
              <w:t>1101 Budapest Üllői út 118.</w:t>
            </w:r>
          </w:p>
        </w:tc>
        <w:tc>
          <w:tcPr>
            <w:tcW w:w="1559" w:type="dxa"/>
          </w:tcPr>
          <w:p w:rsidR="00AA6AF4" w:rsidRPr="000E3853" w:rsidRDefault="00AA6AF4" w:rsidP="006A02DA">
            <w:pPr>
              <w:spacing w:before="120" w:after="120"/>
              <w:ind w:firstLine="0"/>
              <w:jc w:val="center"/>
            </w:pPr>
            <w:r w:rsidRPr="000E3853">
              <w:t>4 db</w:t>
            </w:r>
          </w:p>
          <w:p w:rsidR="00AA6AF4" w:rsidRPr="00CA7A5D" w:rsidRDefault="00AA6AF4">
            <w:pPr>
              <w:spacing w:before="120" w:after="120"/>
              <w:ind w:firstLine="0"/>
              <w:jc w:val="center"/>
            </w:pP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Harmat Általános Iskola</w:t>
            </w:r>
          </w:p>
        </w:tc>
        <w:tc>
          <w:tcPr>
            <w:tcW w:w="4253" w:type="dxa"/>
          </w:tcPr>
          <w:p w:rsidR="00AA6AF4" w:rsidRPr="000E3853" w:rsidRDefault="00AA6AF4" w:rsidP="00AA6AF4">
            <w:pPr>
              <w:spacing w:before="120" w:after="120"/>
              <w:ind w:firstLine="0"/>
              <w:jc w:val="center"/>
            </w:pPr>
            <w:r w:rsidRPr="000E3853">
              <w:t>1104 Budapest Harmat utca 88.</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Fekete István Általános Iskola</w:t>
            </w:r>
          </w:p>
        </w:tc>
        <w:tc>
          <w:tcPr>
            <w:tcW w:w="4253" w:type="dxa"/>
          </w:tcPr>
          <w:p w:rsidR="00AA6AF4" w:rsidRPr="000E3853" w:rsidRDefault="00AA6AF4" w:rsidP="00AA6AF4">
            <w:pPr>
              <w:spacing w:before="120" w:after="120"/>
              <w:ind w:firstLine="0"/>
              <w:jc w:val="center"/>
            </w:pPr>
            <w:r w:rsidRPr="000E3853">
              <w:t>1108 Budapest Harmat utca 196-198.</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Bem József Általános Iskola</w:t>
            </w:r>
          </w:p>
        </w:tc>
        <w:tc>
          <w:tcPr>
            <w:tcW w:w="4253" w:type="dxa"/>
          </w:tcPr>
          <w:p w:rsidR="00AA6AF4" w:rsidRPr="000E3853" w:rsidRDefault="00AA6AF4" w:rsidP="00AA6AF4">
            <w:pPr>
              <w:spacing w:before="120" w:after="120"/>
              <w:ind w:firstLine="0"/>
              <w:jc w:val="center"/>
            </w:pPr>
            <w:r w:rsidRPr="000E3853">
              <w:t>1101 Budapest Hungária krt. 5-7.</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Kada Mihály Általános Iskola</w:t>
            </w:r>
          </w:p>
        </w:tc>
        <w:tc>
          <w:tcPr>
            <w:tcW w:w="4253" w:type="dxa"/>
          </w:tcPr>
          <w:p w:rsidR="00AA6AF4" w:rsidRPr="000E3853" w:rsidRDefault="00AA6AF4" w:rsidP="00AA6AF4">
            <w:pPr>
              <w:spacing w:before="120" w:after="120"/>
              <w:ind w:firstLine="0"/>
              <w:jc w:val="center"/>
            </w:pPr>
            <w:r w:rsidRPr="000E3853">
              <w:t>1103 Budapest Kada utca 27-29.</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Keresztury Dezső Általános Iskola</w:t>
            </w:r>
          </w:p>
        </w:tc>
        <w:tc>
          <w:tcPr>
            <w:tcW w:w="4253" w:type="dxa"/>
          </w:tcPr>
          <w:p w:rsidR="00AA6AF4" w:rsidRPr="000E3853" w:rsidRDefault="00AA6AF4" w:rsidP="00AA6AF4">
            <w:pPr>
              <w:spacing w:before="120" w:after="120"/>
              <w:ind w:firstLine="0"/>
              <w:jc w:val="center"/>
            </w:pPr>
            <w:r w:rsidRPr="000E3853">
              <w:t>1106 Budapest Keresztúri út 7-9.</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Kertvárosi Általános Iskola</w:t>
            </w:r>
          </w:p>
        </w:tc>
        <w:tc>
          <w:tcPr>
            <w:tcW w:w="4253" w:type="dxa"/>
          </w:tcPr>
          <w:p w:rsidR="00AA6AF4" w:rsidRPr="000E3853" w:rsidRDefault="00AA6AF4" w:rsidP="00AA6AF4">
            <w:pPr>
              <w:spacing w:before="120" w:after="120"/>
              <w:ind w:firstLine="0"/>
              <w:jc w:val="center"/>
            </w:pPr>
            <w:r w:rsidRPr="000E3853">
              <w:t>1106 Budapest Jászberényi út 89.</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Szervatiusz Jenő Általános Iskola</w:t>
            </w:r>
          </w:p>
        </w:tc>
        <w:tc>
          <w:tcPr>
            <w:tcW w:w="4253" w:type="dxa"/>
          </w:tcPr>
          <w:p w:rsidR="00AA6AF4" w:rsidRPr="000E3853" w:rsidRDefault="00AA6AF4" w:rsidP="00AA6AF4">
            <w:pPr>
              <w:spacing w:before="120" w:after="120"/>
              <w:ind w:firstLine="0"/>
              <w:jc w:val="center"/>
            </w:pPr>
            <w:r w:rsidRPr="000E3853">
              <w:t>1101 Budapest Kőbányai út 38.</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Szent László Általános Iskola</w:t>
            </w:r>
          </w:p>
        </w:tc>
        <w:tc>
          <w:tcPr>
            <w:tcW w:w="4253" w:type="dxa"/>
          </w:tcPr>
          <w:p w:rsidR="00AA6AF4" w:rsidRPr="000E3853" w:rsidRDefault="00AA6AF4" w:rsidP="00AA6AF4">
            <w:pPr>
              <w:spacing w:before="120" w:after="120"/>
              <w:ind w:firstLine="0"/>
              <w:jc w:val="center"/>
            </w:pPr>
            <w:r w:rsidRPr="000E3853">
              <w:t>1105 Budapest Szent László tér 1.</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Széchenyi István Magyar-Német Két Tanítási Nyelvű Általános Iskola</w:t>
            </w:r>
          </w:p>
        </w:tc>
        <w:tc>
          <w:tcPr>
            <w:tcW w:w="4253" w:type="dxa"/>
          </w:tcPr>
          <w:p w:rsidR="00AA6AF4" w:rsidRPr="000E3853" w:rsidRDefault="00AA6AF4" w:rsidP="00AA6AF4">
            <w:pPr>
              <w:spacing w:before="120" w:after="120"/>
              <w:ind w:firstLine="0"/>
              <w:jc w:val="center"/>
            </w:pPr>
            <w:r w:rsidRPr="000E3853">
              <w:t>1108 Budapest Újhegyi sétány 1-3.</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Komplex Óvoda, Általános Iskola, Készségfejlesztő Speciális Szakiskola</w:t>
            </w:r>
          </w:p>
        </w:tc>
        <w:tc>
          <w:tcPr>
            <w:tcW w:w="4253" w:type="dxa"/>
          </w:tcPr>
          <w:p w:rsidR="00AA6AF4" w:rsidRPr="000E3853" w:rsidRDefault="00AA6AF4" w:rsidP="00AA6AF4">
            <w:pPr>
              <w:spacing w:before="120" w:after="120"/>
              <w:ind w:firstLine="0"/>
              <w:jc w:val="center"/>
            </w:pPr>
            <w:r w:rsidRPr="000E3853">
              <w:t>1107 Budapest Gém utca 5-7.</w:t>
            </w:r>
          </w:p>
        </w:tc>
        <w:tc>
          <w:tcPr>
            <w:tcW w:w="1559" w:type="dxa"/>
          </w:tcPr>
          <w:p w:rsidR="00AA6AF4" w:rsidRPr="000E3853" w:rsidRDefault="00AA6AF4" w:rsidP="006A02DA">
            <w:pPr>
              <w:spacing w:before="120" w:after="120"/>
              <w:ind w:firstLine="0"/>
              <w:jc w:val="center"/>
            </w:pPr>
            <w:r w:rsidRPr="000E3853">
              <w:t>4 db</w:t>
            </w:r>
          </w:p>
        </w:tc>
      </w:tr>
      <w:tr w:rsidR="00AA6AF4" w:rsidRPr="00CA7A5D" w:rsidTr="005C1AB1">
        <w:trPr>
          <w:cantSplit/>
        </w:trPr>
        <w:tc>
          <w:tcPr>
            <w:tcW w:w="3397" w:type="dxa"/>
          </w:tcPr>
          <w:p w:rsidR="00AA6AF4" w:rsidRPr="000E3853" w:rsidRDefault="00AA6AF4" w:rsidP="006A02DA">
            <w:pPr>
              <w:spacing w:before="120" w:after="120"/>
              <w:ind w:firstLine="0"/>
              <w:jc w:val="left"/>
            </w:pPr>
            <w:r>
              <w:t>Egyéb intézmények</w:t>
            </w:r>
          </w:p>
        </w:tc>
        <w:tc>
          <w:tcPr>
            <w:tcW w:w="4253" w:type="dxa"/>
          </w:tcPr>
          <w:p w:rsidR="00AA6AF4" w:rsidRPr="000E3853" w:rsidRDefault="00AA6AF4" w:rsidP="006A02DA">
            <w:pPr>
              <w:spacing w:before="120" w:after="120"/>
              <w:ind w:firstLine="0"/>
              <w:jc w:val="center"/>
            </w:pPr>
          </w:p>
        </w:tc>
        <w:tc>
          <w:tcPr>
            <w:tcW w:w="1559" w:type="dxa"/>
          </w:tcPr>
          <w:p w:rsidR="00AA6AF4" w:rsidRPr="000E3853" w:rsidRDefault="00AA6AF4" w:rsidP="006A02DA">
            <w:pPr>
              <w:spacing w:before="120" w:after="120"/>
              <w:ind w:firstLine="0"/>
              <w:jc w:val="center"/>
            </w:pPr>
          </w:p>
        </w:tc>
      </w:tr>
      <w:tr w:rsidR="00AA6AF4" w:rsidRPr="00CA7A5D" w:rsidTr="005C1AB1">
        <w:trPr>
          <w:cantSplit/>
        </w:trPr>
        <w:tc>
          <w:tcPr>
            <w:tcW w:w="3397" w:type="dxa"/>
          </w:tcPr>
          <w:p w:rsidR="00AA6AF4" w:rsidRDefault="00AA6AF4" w:rsidP="00AA6AF4">
            <w:pPr>
              <w:spacing w:before="120" w:after="120"/>
              <w:ind w:firstLine="0"/>
              <w:jc w:val="center"/>
            </w:pPr>
            <w:r w:rsidRPr="000E3853">
              <w:t>Kroó György Zene- és Képzőművészeti Kőbányai AMI</w:t>
            </w:r>
          </w:p>
        </w:tc>
        <w:tc>
          <w:tcPr>
            <w:tcW w:w="4253" w:type="dxa"/>
          </w:tcPr>
          <w:p w:rsidR="00AA6AF4" w:rsidRPr="000E3853" w:rsidRDefault="00AA6AF4" w:rsidP="00AA6AF4">
            <w:pPr>
              <w:spacing w:before="120" w:after="120"/>
              <w:ind w:firstLine="0"/>
              <w:jc w:val="center"/>
            </w:pPr>
            <w:r w:rsidRPr="000E3853">
              <w:t>1102 Budapest Szent László tér 34.</w:t>
            </w:r>
          </w:p>
        </w:tc>
        <w:tc>
          <w:tcPr>
            <w:tcW w:w="1559" w:type="dxa"/>
          </w:tcPr>
          <w:p w:rsidR="00AA6AF4" w:rsidRPr="000E3853" w:rsidRDefault="00AA6AF4" w:rsidP="006A02DA">
            <w:pPr>
              <w:spacing w:before="120" w:after="120"/>
              <w:ind w:firstLine="0"/>
              <w:jc w:val="center"/>
            </w:pPr>
            <w:r w:rsidRPr="000E3853">
              <w:t>2 db</w:t>
            </w:r>
          </w:p>
        </w:tc>
      </w:tr>
      <w:tr w:rsidR="00AA6AF4" w:rsidRPr="00CA7A5D" w:rsidTr="005C1AB1">
        <w:trPr>
          <w:cantSplit/>
        </w:trPr>
        <w:tc>
          <w:tcPr>
            <w:tcW w:w="3397" w:type="dxa"/>
          </w:tcPr>
          <w:p w:rsidR="00AA6AF4" w:rsidRPr="000E3853" w:rsidRDefault="00AA6AF4" w:rsidP="00AA6AF4">
            <w:pPr>
              <w:spacing w:before="120" w:after="120"/>
              <w:ind w:firstLine="0"/>
              <w:jc w:val="center"/>
            </w:pPr>
            <w:r w:rsidRPr="000E3853">
              <w:t>Kőbányai Szent László Gimnázium</w:t>
            </w:r>
          </w:p>
        </w:tc>
        <w:tc>
          <w:tcPr>
            <w:tcW w:w="4253" w:type="dxa"/>
          </w:tcPr>
          <w:p w:rsidR="00AA6AF4" w:rsidRPr="000E3853" w:rsidRDefault="00AA6AF4" w:rsidP="00AA6AF4">
            <w:pPr>
              <w:spacing w:before="120" w:after="120"/>
              <w:ind w:firstLine="0"/>
              <w:jc w:val="center"/>
            </w:pPr>
            <w:r w:rsidRPr="000E3853">
              <w:t>1</w:t>
            </w:r>
            <w:r w:rsidR="006A02DA">
              <w:t>1</w:t>
            </w:r>
            <w:r w:rsidRPr="000E3853">
              <w:t>02 Budapest Kőrösi Csoma S. út. 28.</w:t>
            </w:r>
          </w:p>
        </w:tc>
        <w:tc>
          <w:tcPr>
            <w:tcW w:w="1559" w:type="dxa"/>
          </w:tcPr>
          <w:p w:rsidR="00AA6AF4" w:rsidRPr="000E3853" w:rsidRDefault="004D59ED" w:rsidP="006A02DA">
            <w:pPr>
              <w:spacing w:before="120" w:after="120"/>
              <w:ind w:firstLine="0"/>
              <w:jc w:val="center"/>
            </w:pPr>
            <w:r>
              <w:t>4</w:t>
            </w:r>
            <w:r w:rsidR="00AA6AF4" w:rsidRPr="000E3853">
              <w:t xml:space="preserve"> db</w:t>
            </w:r>
          </w:p>
        </w:tc>
      </w:tr>
      <w:tr w:rsidR="00A8308C" w:rsidRPr="00CA7A5D" w:rsidTr="005C1AB1">
        <w:trPr>
          <w:cantSplit/>
        </w:trPr>
        <w:tc>
          <w:tcPr>
            <w:tcW w:w="3397" w:type="dxa"/>
          </w:tcPr>
          <w:p w:rsidR="00A8308C" w:rsidRPr="000E3853" w:rsidRDefault="00A8308C" w:rsidP="00A8308C">
            <w:pPr>
              <w:spacing w:before="120" w:after="120"/>
              <w:ind w:firstLine="0"/>
              <w:jc w:val="center"/>
            </w:pPr>
            <w:r w:rsidRPr="001F5C65">
              <w:t>Fővárosi Pedagógiai Szakszolgálat X. kerület Tagintézménye</w:t>
            </w:r>
          </w:p>
        </w:tc>
        <w:tc>
          <w:tcPr>
            <w:tcW w:w="4253" w:type="dxa"/>
          </w:tcPr>
          <w:p w:rsidR="00A8308C" w:rsidRPr="000E3853" w:rsidRDefault="00A8308C" w:rsidP="00A8308C">
            <w:pPr>
              <w:spacing w:before="120" w:after="120"/>
              <w:ind w:firstLine="0"/>
              <w:jc w:val="center"/>
            </w:pPr>
            <w:r w:rsidRPr="001F5C65">
              <w:t>1108 Budapest Sibrik Miklós 76-78.</w:t>
            </w:r>
          </w:p>
        </w:tc>
        <w:tc>
          <w:tcPr>
            <w:tcW w:w="1559" w:type="dxa"/>
          </w:tcPr>
          <w:p w:rsidR="00A8308C" w:rsidRPr="000E3853" w:rsidRDefault="00A8308C" w:rsidP="006A02DA">
            <w:pPr>
              <w:spacing w:before="120" w:after="120"/>
              <w:ind w:firstLine="0"/>
              <w:jc w:val="center"/>
            </w:pPr>
            <w:r w:rsidRPr="001F5C65">
              <w:t>2 db</w:t>
            </w:r>
          </w:p>
        </w:tc>
      </w:tr>
      <w:tr w:rsidR="004D59ED" w:rsidRPr="00601F25" w:rsidTr="00B41394">
        <w:trPr>
          <w:cantSplit/>
        </w:trPr>
        <w:tc>
          <w:tcPr>
            <w:tcW w:w="3397" w:type="dxa"/>
          </w:tcPr>
          <w:p w:rsidR="004D59ED" w:rsidRPr="000E3853" w:rsidRDefault="004D59ED" w:rsidP="00B41394">
            <w:pPr>
              <w:spacing w:before="120" w:after="120"/>
              <w:contextualSpacing/>
              <w:jc w:val="center"/>
            </w:pPr>
            <w:r w:rsidRPr="000E3853">
              <w:t>Bárka Kőbányai Humánszolgáltató Központ</w:t>
            </w:r>
          </w:p>
        </w:tc>
        <w:tc>
          <w:tcPr>
            <w:tcW w:w="4253" w:type="dxa"/>
          </w:tcPr>
          <w:p w:rsidR="004D59ED" w:rsidRPr="000E3853" w:rsidRDefault="004D59ED" w:rsidP="00B41394">
            <w:pPr>
              <w:spacing w:before="120" w:after="120" w:line="360" w:lineRule="auto"/>
              <w:contextualSpacing/>
              <w:jc w:val="center"/>
            </w:pPr>
            <w:r w:rsidRPr="000E3853">
              <w:t>1108 Budapest Sibrik Miklós 76-78.</w:t>
            </w:r>
          </w:p>
        </w:tc>
        <w:tc>
          <w:tcPr>
            <w:tcW w:w="1559" w:type="dxa"/>
          </w:tcPr>
          <w:p w:rsidR="004D59ED" w:rsidRPr="000E3853" w:rsidRDefault="007D4743" w:rsidP="006A02DA">
            <w:pPr>
              <w:spacing w:before="120" w:after="120" w:line="360" w:lineRule="auto"/>
              <w:ind w:firstLine="0"/>
              <w:contextualSpacing/>
              <w:jc w:val="center"/>
            </w:pPr>
            <w:r>
              <w:t>10</w:t>
            </w:r>
            <w:r w:rsidR="004D59ED" w:rsidRPr="000E3853">
              <w:t xml:space="preserve"> db</w:t>
            </w:r>
          </w:p>
        </w:tc>
      </w:tr>
      <w:tr w:rsidR="00A8308C" w:rsidRPr="00CA7A5D" w:rsidTr="005C1AB1">
        <w:trPr>
          <w:cantSplit/>
        </w:trPr>
        <w:tc>
          <w:tcPr>
            <w:tcW w:w="3397" w:type="dxa"/>
          </w:tcPr>
          <w:p w:rsidR="00A8308C" w:rsidRPr="000E3853" w:rsidRDefault="00A8308C" w:rsidP="00A8308C">
            <w:pPr>
              <w:spacing w:before="120" w:after="120"/>
              <w:ind w:firstLine="0"/>
              <w:jc w:val="center"/>
            </w:pPr>
            <w:r w:rsidRPr="000E3853">
              <w:t>Bárka Kőbányai Gyermekek Átmeneti Otthona</w:t>
            </w:r>
          </w:p>
        </w:tc>
        <w:tc>
          <w:tcPr>
            <w:tcW w:w="4253" w:type="dxa"/>
          </w:tcPr>
          <w:p w:rsidR="00A8308C" w:rsidRPr="000E3853" w:rsidRDefault="00A8308C" w:rsidP="00A8308C">
            <w:pPr>
              <w:spacing w:before="120" w:after="120"/>
              <w:ind w:firstLine="0"/>
              <w:jc w:val="center"/>
            </w:pPr>
            <w:r w:rsidRPr="000E3853">
              <w:t>1101 Budapest Salgótarjáni út 47.</w:t>
            </w:r>
          </w:p>
        </w:tc>
        <w:tc>
          <w:tcPr>
            <w:tcW w:w="1559" w:type="dxa"/>
          </w:tcPr>
          <w:p w:rsidR="00A8308C" w:rsidRPr="000E3853" w:rsidRDefault="00A8308C" w:rsidP="006A02DA">
            <w:pPr>
              <w:spacing w:before="120" w:after="120"/>
              <w:ind w:firstLine="0"/>
              <w:jc w:val="center"/>
            </w:pPr>
            <w:r w:rsidRPr="000E3853">
              <w:t>1 db</w:t>
            </w:r>
          </w:p>
        </w:tc>
      </w:tr>
      <w:tr w:rsidR="00A8308C" w:rsidRPr="00CA7A5D" w:rsidTr="005C1AB1">
        <w:trPr>
          <w:cantSplit/>
        </w:trPr>
        <w:tc>
          <w:tcPr>
            <w:tcW w:w="3397" w:type="dxa"/>
          </w:tcPr>
          <w:p w:rsidR="00A8308C" w:rsidRPr="000E3853" w:rsidRDefault="00A8308C" w:rsidP="00A8308C">
            <w:pPr>
              <w:spacing w:before="120" w:after="120"/>
              <w:ind w:firstLine="0"/>
              <w:jc w:val="center"/>
            </w:pPr>
            <w:r w:rsidRPr="000E3853">
              <w:t>Kőrösi Csoma Sándor Kőbányai Kulturális Nonprofit Kft.</w:t>
            </w:r>
          </w:p>
        </w:tc>
        <w:tc>
          <w:tcPr>
            <w:tcW w:w="4253" w:type="dxa"/>
          </w:tcPr>
          <w:p w:rsidR="00A8308C" w:rsidRPr="000E3853" w:rsidRDefault="00A8308C" w:rsidP="00A8308C">
            <w:pPr>
              <w:spacing w:before="120" w:after="120"/>
              <w:ind w:firstLine="0"/>
              <w:jc w:val="center"/>
            </w:pPr>
            <w:r w:rsidRPr="000E3853">
              <w:t>1105 Budapest Szent László tér 12-14</w:t>
            </w:r>
          </w:p>
        </w:tc>
        <w:tc>
          <w:tcPr>
            <w:tcW w:w="1559" w:type="dxa"/>
          </w:tcPr>
          <w:p w:rsidR="00A8308C" w:rsidRPr="000E3853" w:rsidRDefault="00A8308C" w:rsidP="006A02DA">
            <w:pPr>
              <w:spacing w:before="120" w:after="120"/>
              <w:ind w:firstLine="0"/>
              <w:jc w:val="center"/>
            </w:pPr>
            <w:r w:rsidRPr="000E3853">
              <w:t>4 db</w:t>
            </w:r>
          </w:p>
        </w:tc>
      </w:tr>
      <w:tr w:rsidR="00A8308C" w:rsidRPr="00CA7A5D" w:rsidTr="005C1AB1">
        <w:trPr>
          <w:cantSplit/>
        </w:trPr>
        <w:tc>
          <w:tcPr>
            <w:tcW w:w="3397" w:type="dxa"/>
          </w:tcPr>
          <w:p w:rsidR="00A8308C" w:rsidRPr="000E3853" w:rsidRDefault="00A8308C" w:rsidP="00A8308C">
            <w:pPr>
              <w:spacing w:before="120" w:after="120"/>
              <w:ind w:firstLine="0"/>
              <w:jc w:val="center"/>
            </w:pPr>
            <w:r w:rsidRPr="000E3853">
              <w:t>Kőrösi Csoma Sándor Kőbányai Kulturális Nonprofit Kft</w:t>
            </w:r>
          </w:p>
        </w:tc>
        <w:tc>
          <w:tcPr>
            <w:tcW w:w="4253" w:type="dxa"/>
          </w:tcPr>
          <w:p w:rsidR="00A8308C" w:rsidRPr="000E3853" w:rsidRDefault="00A8308C" w:rsidP="00A8308C">
            <w:pPr>
              <w:spacing w:before="120" w:after="120"/>
              <w:ind w:firstLine="0"/>
              <w:jc w:val="center"/>
            </w:pPr>
            <w:r w:rsidRPr="000E3853">
              <w:t>1105 Budapest Előd utca 1.</w:t>
            </w:r>
          </w:p>
        </w:tc>
        <w:tc>
          <w:tcPr>
            <w:tcW w:w="1559" w:type="dxa"/>
          </w:tcPr>
          <w:p w:rsidR="00A8308C" w:rsidRPr="000E3853" w:rsidRDefault="00A8308C" w:rsidP="006A02DA">
            <w:pPr>
              <w:spacing w:before="120" w:after="120"/>
              <w:ind w:firstLine="0"/>
              <w:jc w:val="center"/>
            </w:pPr>
            <w:r w:rsidRPr="000E3853">
              <w:t>3 db</w:t>
            </w:r>
          </w:p>
        </w:tc>
      </w:tr>
    </w:tbl>
    <w:p w:rsidR="005C1AB1" w:rsidRPr="00CA7A5D" w:rsidRDefault="005C1AB1" w:rsidP="00A32060">
      <w:pPr>
        <w:spacing w:before="120" w:after="120"/>
        <w:contextualSpacing/>
      </w:pPr>
    </w:p>
    <w:p w:rsidR="00492D89" w:rsidRPr="00AB508A" w:rsidRDefault="00492D89" w:rsidP="00A32060">
      <w:pPr>
        <w:pStyle w:val="Cmsor1"/>
        <w:spacing w:before="240" w:after="120"/>
        <w:ind w:left="0" w:firstLine="0"/>
        <w:jc w:val="center"/>
        <w:rPr>
          <w:rFonts w:ascii="Times New Roman" w:hAnsi="Times New Roman"/>
          <w:b/>
          <w:sz w:val="24"/>
          <w:szCs w:val="24"/>
        </w:rPr>
      </w:pPr>
      <w:bookmarkStart w:id="2" w:name="_Toc446369669"/>
      <w:r w:rsidRPr="00AB508A">
        <w:rPr>
          <w:rFonts w:ascii="Times New Roman" w:hAnsi="Times New Roman"/>
          <w:b/>
          <w:sz w:val="24"/>
          <w:szCs w:val="24"/>
        </w:rPr>
        <w:t>A beszéd célú távközlési szolgáltatás</w:t>
      </w:r>
      <w:bookmarkEnd w:id="2"/>
    </w:p>
    <w:p w:rsidR="00FD2FBE" w:rsidRPr="00CA7A5D" w:rsidRDefault="00492D89" w:rsidP="00A32060">
      <w:pPr>
        <w:spacing w:before="120" w:after="120"/>
        <w:ind w:firstLine="0"/>
        <w:contextualSpacing/>
      </w:pPr>
      <w:r w:rsidRPr="00CA7A5D">
        <w:t xml:space="preserve">Ajánlatkérő az 1. számú mellékletben </w:t>
      </w:r>
      <w:r w:rsidR="00DC1AFE" w:rsidRPr="00CA7A5D">
        <w:t xml:space="preserve">és az előző pont táblázataiban </w:t>
      </w:r>
      <w:r w:rsidRPr="00CA7A5D">
        <w:t>felsorolt helyeken</w:t>
      </w:r>
      <w:r w:rsidR="00FC5752" w:rsidRPr="00CA7A5D">
        <w:t>,</w:t>
      </w:r>
      <w:r w:rsidRPr="00CA7A5D">
        <w:t xml:space="preserve"> helyhez kötött telefonszolgáltatást </w:t>
      </w:r>
      <w:r w:rsidR="00DE6ACD" w:rsidRPr="00CA7A5D">
        <w:t xml:space="preserve">kíván igénybe </w:t>
      </w:r>
      <w:r w:rsidRPr="00CA7A5D">
        <w:t>ve</w:t>
      </w:r>
      <w:r w:rsidR="00DE6ACD" w:rsidRPr="00CA7A5D">
        <w:t>nni</w:t>
      </w:r>
      <w:r w:rsidRPr="00CA7A5D">
        <w:t xml:space="preserve">. </w:t>
      </w:r>
      <w:r w:rsidR="00DC1AFE" w:rsidRPr="00CA7A5D">
        <w:t>A telefonszolgáltatás lehet hagyományos, réz érpáras, IP vagy GSM alapú.</w:t>
      </w:r>
    </w:p>
    <w:p w:rsidR="00492D89" w:rsidRPr="00CA7A5D" w:rsidRDefault="00492D89" w:rsidP="00A32060">
      <w:pPr>
        <w:spacing w:before="120" w:after="120"/>
        <w:ind w:firstLine="0"/>
        <w:contextualSpacing/>
      </w:pPr>
      <w:r w:rsidRPr="00CA7A5D">
        <w:t xml:space="preserve">A </w:t>
      </w:r>
      <w:r w:rsidR="00FD2FBE" w:rsidRPr="00CA7A5D">
        <w:t>Telefonközpontban végződő telefonvonalak a kialakítandó telefonközponti funkció szolgáltatói oldal felől igén</w:t>
      </w:r>
      <w:r w:rsidR="00FC5752" w:rsidRPr="00CA7A5D">
        <w:t>ybe vehető erőforrásait írja le.</w:t>
      </w:r>
      <w:r w:rsidR="00A32060">
        <w:t xml:space="preserve"> </w:t>
      </w:r>
      <w:r w:rsidR="00FC5752" w:rsidRPr="00CA7A5D">
        <w:t>A</w:t>
      </w:r>
      <w:r w:rsidR="00FD2FBE" w:rsidRPr="00CA7A5D">
        <w:t xml:space="preserve"> táblázatokban szereplő </w:t>
      </w:r>
      <w:r w:rsidR="00AD2E7B" w:rsidRPr="00CA7A5D">
        <w:t>„</w:t>
      </w:r>
      <w:r w:rsidR="00FD2FBE" w:rsidRPr="00CA7A5D">
        <w:t>végpontok száma</w:t>
      </w:r>
      <w:r w:rsidR="00AD2E7B" w:rsidRPr="00CA7A5D">
        <w:t>”</w:t>
      </w:r>
      <w:r w:rsidR="00FD2FBE" w:rsidRPr="00CA7A5D">
        <w:t xml:space="preserve"> adat nyújt tájékoztatást a telefonközpont mellékeinek végződtetési helyeire, számára.</w:t>
      </w:r>
    </w:p>
    <w:p w:rsidR="00FD2FBE" w:rsidRPr="00CA7A5D" w:rsidRDefault="00FD2FBE" w:rsidP="00A32060">
      <w:pPr>
        <w:spacing w:before="120" w:after="120"/>
        <w:ind w:firstLine="0"/>
        <w:contextualSpacing/>
      </w:pPr>
      <w:r w:rsidRPr="00CA7A5D">
        <w:t>A táblázatokban szereplő városi hívószám adatok az ajánlatkérés keretében biztosítandó szolgáltatási végponton működő önálló telefonvonalakat tartalmazz</w:t>
      </w:r>
      <w:r w:rsidR="00AD2E7B" w:rsidRPr="00CA7A5D">
        <w:t>ák</w:t>
      </w:r>
      <w:r w:rsidRPr="00CA7A5D">
        <w:t>.</w:t>
      </w:r>
    </w:p>
    <w:p w:rsidR="004641F4" w:rsidRPr="00CA7A5D" w:rsidRDefault="004641F4" w:rsidP="00A32060">
      <w:pPr>
        <w:spacing w:before="120" w:after="120"/>
        <w:ind w:firstLine="0"/>
        <w:contextualSpacing/>
      </w:pPr>
      <w:r w:rsidRPr="00CA7A5D">
        <w:t>A szolgáltatásokat számhordozással kell biztosítani.</w:t>
      </w:r>
      <w:r w:rsidR="00CA5B67" w:rsidRPr="00CA7A5D">
        <w:t xml:space="preserve"> Minden hordozott szám budapesti számként legyen hívható.</w:t>
      </w:r>
    </w:p>
    <w:p w:rsidR="00FA4D37" w:rsidRPr="00CA7A5D" w:rsidRDefault="00FA4D37" w:rsidP="00A32060">
      <w:pPr>
        <w:spacing w:before="120" w:after="120"/>
        <w:contextualSpacing/>
      </w:pPr>
    </w:p>
    <w:p w:rsidR="00650C60" w:rsidRPr="00CA7A5D" w:rsidRDefault="00650C60" w:rsidP="00A32060">
      <w:pPr>
        <w:spacing w:before="120" w:after="120"/>
        <w:contextualSpacing/>
      </w:pPr>
      <w:r w:rsidRPr="00CA7A5D">
        <w:t>Az elvárt szolgáltatási szint:</w:t>
      </w:r>
    </w:p>
    <w:p w:rsidR="009706BC" w:rsidRPr="00A32060" w:rsidRDefault="009706BC" w:rsidP="00A32060">
      <w:pPr>
        <w:pStyle w:val="Listaszerbekezds"/>
        <w:numPr>
          <w:ilvl w:val="0"/>
          <w:numId w:val="2"/>
        </w:numPr>
        <w:tabs>
          <w:tab w:val="left" w:pos="1276"/>
        </w:tabs>
        <w:spacing w:before="120" w:after="120" w:line="240" w:lineRule="auto"/>
        <w:ind w:left="1276" w:hanging="709"/>
        <w:jc w:val="both"/>
        <w:rPr>
          <w:rFonts w:ascii="Times New Roman" w:hAnsi="Times New Roman"/>
          <w:b/>
          <w:sz w:val="24"/>
          <w:szCs w:val="24"/>
        </w:rPr>
      </w:pPr>
      <w:r w:rsidRPr="00A32060">
        <w:rPr>
          <w:rFonts w:ascii="Times New Roman" w:hAnsi="Times New Roman"/>
          <w:b/>
          <w:sz w:val="24"/>
          <w:szCs w:val="24"/>
        </w:rPr>
        <w:t>minimum 95</w:t>
      </w:r>
      <w:r w:rsidR="00650C60" w:rsidRPr="00A32060">
        <w:rPr>
          <w:rFonts w:ascii="Times New Roman" w:hAnsi="Times New Roman"/>
          <w:b/>
          <w:sz w:val="24"/>
          <w:szCs w:val="24"/>
        </w:rPr>
        <w:t xml:space="preserve"> %-os rendelkezésre állás havi szinten.</w:t>
      </w:r>
    </w:p>
    <w:p w:rsidR="009706BC" w:rsidRPr="00CA7A5D" w:rsidRDefault="009706BC"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Működjön több platformon legyen elérhető hiba</w:t>
      </w:r>
      <w:r w:rsidR="009D3D0F" w:rsidRPr="00CA7A5D">
        <w:rPr>
          <w:rFonts w:ascii="Times New Roman" w:hAnsi="Times New Roman"/>
          <w:sz w:val="24"/>
          <w:szCs w:val="24"/>
        </w:rPr>
        <w:t xml:space="preserve"> </w:t>
      </w:r>
      <w:r w:rsidRPr="00CA7A5D">
        <w:rPr>
          <w:rFonts w:ascii="Times New Roman" w:hAnsi="Times New Roman"/>
          <w:sz w:val="24"/>
          <w:szCs w:val="24"/>
        </w:rPr>
        <w:t xml:space="preserve">bejelentési szolgáltatás: telefonon, Faxon, </w:t>
      </w:r>
      <w:r w:rsidR="00AB508A">
        <w:rPr>
          <w:rFonts w:ascii="Times New Roman" w:hAnsi="Times New Roman"/>
          <w:sz w:val="24"/>
          <w:szCs w:val="24"/>
        </w:rPr>
        <w:t>e</w:t>
      </w:r>
      <w:r w:rsidRPr="00CA7A5D">
        <w:rPr>
          <w:rFonts w:ascii="Times New Roman" w:hAnsi="Times New Roman"/>
          <w:sz w:val="24"/>
          <w:szCs w:val="24"/>
        </w:rPr>
        <w:t>-</w:t>
      </w:r>
      <w:r w:rsidR="00AB508A">
        <w:rPr>
          <w:rFonts w:ascii="Times New Roman" w:hAnsi="Times New Roman"/>
          <w:sz w:val="24"/>
          <w:szCs w:val="24"/>
        </w:rPr>
        <w:t>m</w:t>
      </w:r>
      <w:r w:rsidRPr="00CA7A5D">
        <w:rPr>
          <w:rFonts w:ascii="Times New Roman" w:hAnsi="Times New Roman"/>
          <w:sz w:val="24"/>
          <w:szCs w:val="24"/>
        </w:rPr>
        <w:t xml:space="preserve">ail-ben, </w:t>
      </w:r>
    </w:p>
    <w:p w:rsidR="009706BC" w:rsidRPr="00CA7A5D" w:rsidRDefault="009706BC"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hibabejelentések figyelemmel kísérése és a reagálás</w:t>
      </w:r>
      <w:r w:rsidR="009D3D0F" w:rsidRPr="00CA7A5D">
        <w:rPr>
          <w:rFonts w:ascii="Times New Roman" w:hAnsi="Times New Roman"/>
          <w:sz w:val="24"/>
          <w:szCs w:val="24"/>
        </w:rPr>
        <w:t xml:space="preserve"> </w:t>
      </w:r>
      <w:r w:rsidRPr="00CA7A5D">
        <w:rPr>
          <w:rFonts w:ascii="Times New Roman" w:hAnsi="Times New Roman"/>
          <w:sz w:val="24"/>
          <w:szCs w:val="24"/>
        </w:rPr>
        <w:t>munkanapokon legalább 06-22 óra között történjen meg.</w:t>
      </w:r>
    </w:p>
    <w:p w:rsidR="00415A19" w:rsidRPr="00CA7A5D" w:rsidRDefault="00415A19"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Amennyiben a szolgáltató monitoring, hibakezelési rendszere észleli a hibát, a hiba észlelésétől, egyéb esetben a hiba bejelentésétől. </w:t>
      </w:r>
    </w:p>
    <w:p w:rsidR="009706BC" w:rsidRPr="00CA7A5D" w:rsidRDefault="009706BC"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AB508A">
        <w:rPr>
          <w:rFonts w:ascii="Times New Roman" w:hAnsi="Times New Roman"/>
          <w:sz w:val="24"/>
          <w:szCs w:val="24"/>
        </w:rPr>
        <w:t xml:space="preserve">Készüljön </w:t>
      </w:r>
      <w:r w:rsidR="00AB508A">
        <w:rPr>
          <w:rFonts w:ascii="Times New Roman" w:hAnsi="Times New Roman"/>
          <w:sz w:val="24"/>
          <w:szCs w:val="24"/>
        </w:rPr>
        <w:t xml:space="preserve">minden </w:t>
      </w:r>
      <w:r w:rsidRPr="00AB508A">
        <w:rPr>
          <w:rFonts w:ascii="Times New Roman" w:hAnsi="Times New Roman"/>
          <w:sz w:val="24"/>
          <w:szCs w:val="24"/>
        </w:rPr>
        <w:t xml:space="preserve">naptári hónapra kimutatás a rendelkezésre állásról. </w:t>
      </w:r>
    </w:p>
    <w:p w:rsidR="00650C60" w:rsidRPr="00CA7A5D" w:rsidRDefault="00650C60"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 folyamatos hiba időtartama ne haladja meg a 4 órát. A 60 percen belüli újabb </w:t>
      </w:r>
      <w:r w:rsidR="00AD2E7B" w:rsidRPr="00CA7A5D">
        <w:rPr>
          <w:rFonts w:ascii="Times New Roman" w:hAnsi="Times New Roman"/>
          <w:sz w:val="24"/>
          <w:szCs w:val="24"/>
        </w:rPr>
        <w:t xml:space="preserve">ugyanolyan eredményű </w:t>
      </w:r>
      <w:r w:rsidRPr="00CA7A5D">
        <w:rPr>
          <w:rFonts w:ascii="Times New Roman" w:hAnsi="Times New Roman"/>
          <w:sz w:val="24"/>
          <w:szCs w:val="24"/>
        </w:rPr>
        <w:t xml:space="preserve">hiba </w:t>
      </w:r>
      <w:r w:rsidR="00AD2E7B" w:rsidRPr="00CA7A5D">
        <w:rPr>
          <w:rFonts w:ascii="Times New Roman" w:hAnsi="Times New Roman"/>
          <w:sz w:val="24"/>
          <w:szCs w:val="24"/>
        </w:rPr>
        <w:t xml:space="preserve">a korábbi hiba folytatásaként </w:t>
      </w:r>
      <w:r w:rsidRPr="00CA7A5D">
        <w:rPr>
          <w:rFonts w:ascii="Times New Roman" w:hAnsi="Times New Roman"/>
          <w:sz w:val="24"/>
          <w:szCs w:val="24"/>
        </w:rPr>
        <w:t>folyamatos hibának minősül</w:t>
      </w:r>
      <w:r w:rsidR="00A32060">
        <w:rPr>
          <w:rFonts w:ascii="Times New Roman" w:hAnsi="Times New Roman"/>
          <w:sz w:val="24"/>
          <w:szCs w:val="24"/>
        </w:rPr>
        <w:t>.</w:t>
      </w:r>
    </w:p>
    <w:p w:rsidR="00796A6F" w:rsidRPr="00CA7A5D" w:rsidRDefault="00796A6F"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munkaidőben folyamatosan rendelkezésre álló ügyfélszolgálati támogatás</w:t>
      </w:r>
    </w:p>
    <w:p w:rsidR="00796A6F" w:rsidRPr="00CA7A5D" w:rsidRDefault="00796A6F"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munkaidőben legyen folyamatos a hibabejelentések fogadása, kezelése </w:t>
      </w:r>
    </w:p>
    <w:p w:rsidR="00796A6F" w:rsidRDefault="00796A6F"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telefonközponttal, végberendezések beállításával kapcsolatos ügyintézés történjen meg 24 órán belül</w:t>
      </w:r>
      <w:r w:rsidR="00A32060">
        <w:rPr>
          <w:rFonts w:ascii="Times New Roman" w:hAnsi="Times New Roman"/>
          <w:sz w:val="24"/>
          <w:szCs w:val="24"/>
        </w:rPr>
        <w:t>.</w:t>
      </w:r>
    </w:p>
    <w:p w:rsidR="00A32060" w:rsidRPr="00CA7A5D" w:rsidRDefault="00A32060" w:rsidP="00A32060">
      <w:pPr>
        <w:pStyle w:val="Listaszerbekezds"/>
        <w:tabs>
          <w:tab w:val="left" w:pos="1276"/>
        </w:tabs>
        <w:spacing w:before="120" w:after="120" w:line="240" w:lineRule="auto"/>
        <w:ind w:left="1276"/>
        <w:jc w:val="both"/>
        <w:rPr>
          <w:rFonts w:ascii="Times New Roman" w:hAnsi="Times New Roman"/>
          <w:sz w:val="24"/>
          <w:szCs w:val="24"/>
        </w:rPr>
      </w:pP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3" w:name="_Toc446369670"/>
      <w:r w:rsidRPr="00F46C8D">
        <w:rPr>
          <w:rFonts w:ascii="Times New Roman" w:hAnsi="Times New Roman"/>
          <w:b/>
          <w:sz w:val="24"/>
          <w:szCs w:val="24"/>
        </w:rPr>
        <w:t>A telefonrendszerre vonatkozó követelmények</w:t>
      </w:r>
      <w:bookmarkEnd w:id="3"/>
    </w:p>
    <w:p w:rsidR="00955CCB" w:rsidRPr="00CA7A5D" w:rsidRDefault="00EF17AB" w:rsidP="00A32060">
      <w:pPr>
        <w:spacing w:before="120" w:after="120"/>
        <w:ind w:firstLine="0"/>
        <w:contextualSpacing/>
      </w:pPr>
      <w:r w:rsidRPr="00CA7A5D">
        <w:t xml:space="preserve">A Budapest </w:t>
      </w:r>
      <w:r w:rsidR="00F605A4">
        <w:t>Főváros X. kerület Kőbányai</w:t>
      </w:r>
      <w:r w:rsidRPr="00CA7A5D">
        <w:t xml:space="preserve"> Polgármesteri </w:t>
      </w:r>
      <w:r w:rsidR="00701338">
        <w:t>H</w:t>
      </w:r>
      <w:r w:rsidR="00F605A4">
        <w:t>ivatal</w:t>
      </w:r>
      <w:r w:rsidRPr="00CA7A5D">
        <w:t xml:space="preserve"> hangkommunikációs rendszerével szemben támasztott elsődleges követelmény megbízhatóság, és a moduláris, rugalmas bővíthetőség.</w:t>
      </w:r>
    </w:p>
    <w:p w:rsidR="00955CCB" w:rsidRDefault="00B77983" w:rsidP="00A32060">
      <w:pPr>
        <w:spacing w:before="120" w:after="120"/>
        <w:ind w:firstLine="0"/>
        <w:contextualSpacing/>
      </w:pPr>
      <w:r w:rsidRPr="00CA7A5D">
        <w:t>A kialakítandó rendszer IP telefonokkal, helyi vagy távoli alközponttal, valamint GSM alapú</w:t>
      </w:r>
      <w:r w:rsidR="009D3D0F" w:rsidRPr="00CA7A5D">
        <w:t xml:space="preserve"> vagy azzal egyenértékű</w:t>
      </w:r>
      <w:r w:rsidRPr="00CA7A5D">
        <w:t xml:space="preserve"> technológiával is megvalósítható, de nem fogadható</w:t>
      </w:r>
      <w:r w:rsidR="006A7420" w:rsidRPr="00CA7A5D">
        <w:t xml:space="preserve"> el</w:t>
      </w:r>
      <w:r w:rsidRPr="00CA7A5D">
        <w:t xml:space="preserve"> pusztán internet alapú szoftveres megoldás. </w:t>
      </w:r>
      <w:r w:rsidR="009D3D0F" w:rsidRPr="00CA7A5D">
        <w:t xml:space="preserve"> </w:t>
      </w:r>
    </w:p>
    <w:p w:rsidR="00A32060" w:rsidRPr="00CA7A5D" w:rsidRDefault="00A32060" w:rsidP="00A32060">
      <w:pPr>
        <w:spacing w:before="120" w:after="120"/>
        <w:ind w:firstLine="0"/>
        <w:contextualSpacing/>
      </w:pPr>
    </w:p>
    <w:p w:rsidR="00EF17AB" w:rsidRPr="00CA7A5D" w:rsidRDefault="00366A3F" w:rsidP="00A32060">
      <w:pPr>
        <w:numPr>
          <w:ilvl w:val="0"/>
          <w:numId w:val="8"/>
        </w:numPr>
        <w:spacing w:before="120" w:after="120"/>
        <w:ind w:left="709" w:hanging="425"/>
        <w:contextualSpacing/>
      </w:pPr>
      <w:r w:rsidRPr="00CA7A5D">
        <w:t>IP telefonos megoldás esetén</w:t>
      </w:r>
      <w:r w:rsidR="00B06BF3" w:rsidRPr="00CA7A5D">
        <w:t>,</w:t>
      </w:r>
      <w:r w:rsidRPr="00CA7A5D">
        <w:t xml:space="preserve"> a</w:t>
      </w:r>
      <w:r w:rsidR="00276EC5" w:rsidRPr="00CA7A5D">
        <w:t xml:space="preserve"> hivatal telephelyein a kialakított hálózati </w:t>
      </w:r>
      <w:r w:rsidRPr="00CA7A5D">
        <w:t>végpontok elhelyezkedése</w:t>
      </w:r>
      <w:r w:rsidR="00276EC5" w:rsidRPr="00CA7A5D">
        <w:t xml:space="preserve"> a számítógépek és telefonok közös hálózatban üzemeltetését teszi </w:t>
      </w:r>
      <w:r w:rsidRPr="00CA7A5D">
        <w:t>szükségess</w:t>
      </w:r>
      <w:r w:rsidR="00276EC5" w:rsidRPr="00CA7A5D">
        <w:t>é, emiatt</w:t>
      </w:r>
      <w:r w:rsidR="009D3D0F" w:rsidRPr="00CA7A5D">
        <w:t xml:space="preserve"> </w:t>
      </w:r>
      <w:r w:rsidR="00276EC5" w:rsidRPr="00CA7A5D">
        <w:t xml:space="preserve">a szállított végberendezéseknek </w:t>
      </w:r>
      <w:r w:rsidR="006A7420" w:rsidRPr="00CA7A5D">
        <w:t>switch-eket kell tartalmazniuk</w:t>
      </w:r>
      <w:r w:rsidRPr="00CA7A5D">
        <w:t>, amelyek tovább fűzhetők másik végberendezésbe vagy a számítógépbe</w:t>
      </w:r>
      <w:r w:rsidR="006A7420" w:rsidRPr="00CA7A5D">
        <w:t xml:space="preserve">. </w:t>
      </w:r>
      <w:r w:rsidR="00276EC5" w:rsidRPr="00CA7A5D">
        <w:t xml:space="preserve">A hálózati aktívelemek típusa nem teszi lehetővé a telefon végberendezések </w:t>
      </w:r>
      <w:r w:rsidR="00FC5752" w:rsidRPr="00CA7A5D">
        <w:t>Po</w:t>
      </w:r>
      <w:r w:rsidR="00B06BF3" w:rsidRPr="00CA7A5D">
        <w:t>E</w:t>
      </w:r>
      <w:r w:rsidR="009D3D0F" w:rsidRPr="00CA7A5D">
        <w:t xml:space="preserve"> </w:t>
      </w:r>
      <w:r w:rsidR="00276EC5" w:rsidRPr="00CA7A5D">
        <w:t>tápellátását, emiatt a helyi tápellátást biztosítani kell.</w:t>
      </w:r>
    </w:p>
    <w:p w:rsidR="00B06BF3" w:rsidRPr="00CA7A5D" w:rsidRDefault="00B06BF3" w:rsidP="00A32060">
      <w:pPr>
        <w:numPr>
          <w:ilvl w:val="0"/>
          <w:numId w:val="8"/>
        </w:numPr>
        <w:spacing w:before="120" w:after="120"/>
        <w:ind w:left="709" w:hanging="425"/>
        <w:contextualSpacing/>
      </w:pPr>
      <w:r w:rsidRPr="00CA7A5D">
        <w:t>GSM technológia esetén minden használati helyen megfelelő térerőt kell biztosítani, a használati helyen végberendezésenként 1 darab 220 V-os csatlakozás biztosított. A 220 V-os hálózat nem rendelkezik beépített zavarszűréssel.</w:t>
      </w:r>
    </w:p>
    <w:p w:rsidR="00B00F05" w:rsidRPr="00CA7A5D" w:rsidRDefault="00B00F05" w:rsidP="00A32060">
      <w:pPr>
        <w:pStyle w:val="Cmsor2"/>
        <w:rPr>
          <w:rFonts w:ascii="Times New Roman" w:hAnsi="Times New Roman"/>
          <w:sz w:val="24"/>
          <w:szCs w:val="24"/>
        </w:rPr>
      </w:pPr>
      <w:bookmarkStart w:id="4" w:name="_Toc446369671"/>
      <w:r w:rsidRPr="00CA7A5D">
        <w:rPr>
          <w:rFonts w:ascii="Times New Roman" w:hAnsi="Times New Roman"/>
          <w:sz w:val="24"/>
          <w:szCs w:val="24"/>
        </w:rPr>
        <w:t>Az elvárt alközponti szolgáltatások</w:t>
      </w:r>
      <w:bookmarkEnd w:id="4"/>
    </w:p>
    <w:p w:rsidR="00EF17AB" w:rsidRPr="00CA7A5D" w:rsidRDefault="00EF17AB" w:rsidP="00A32060">
      <w:pPr>
        <w:spacing w:before="120" w:after="120"/>
        <w:contextualSpacing/>
      </w:pPr>
      <w:r w:rsidRPr="00CA7A5D">
        <w:t xml:space="preserve">Az ajánlott rendszertől </w:t>
      </w:r>
      <w:r w:rsidR="00B00F05" w:rsidRPr="00CA7A5D">
        <w:t xml:space="preserve">az alábbi </w:t>
      </w:r>
      <w:r w:rsidRPr="00CA7A5D">
        <w:t>minimálisan elvárt alközponti szolgáltatások: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Hívószám- vagy névkijelzés a telefonokon</w:t>
      </w:r>
    </w:p>
    <w:p w:rsidR="00EF17AB" w:rsidRPr="00CA7A5D" w:rsidRDefault="00B06BF3"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egyidejűleg legalább két darab, </w:t>
      </w:r>
      <w:r w:rsidR="00CC54AB" w:rsidRPr="00CA7A5D">
        <w:rPr>
          <w:rFonts w:ascii="Times New Roman" w:hAnsi="Times New Roman"/>
          <w:sz w:val="24"/>
          <w:szCs w:val="24"/>
        </w:rPr>
        <w:t xml:space="preserve">legalább </w:t>
      </w:r>
      <w:r w:rsidR="00305DFC" w:rsidRPr="00CA7A5D">
        <w:rPr>
          <w:rFonts w:ascii="Times New Roman" w:hAnsi="Times New Roman"/>
          <w:sz w:val="24"/>
          <w:szCs w:val="24"/>
        </w:rPr>
        <w:t>5</w:t>
      </w:r>
      <w:r w:rsidR="00EF17AB" w:rsidRPr="00CA7A5D">
        <w:rPr>
          <w:rFonts w:ascii="Times New Roman" w:hAnsi="Times New Roman"/>
          <w:sz w:val="24"/>
          <w:szCs w:val="24"/>
        </w:rPr>
        <w:t xml:space="preserve"> fős konferenciabeszélgetés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ARS/LCR </w:t>
      </w:r>
      <w:r w:rsidR="00B94952" w:rsidRPr="00CA7A5D">
        <w:rPr>
          <w:rFonts w:ascii="Times New Roman" w:hAnsi="Times New Roman"/>
          <w:sz w:val="24"/>
          <w:szCs w:val="24"/>
        </w:rPr>
        <w:t>funkció</w:t>
      </w:r>
      <w:r w:rsidRPr="00CA7A5D">
        <w:rPr>
          <w:rFonts w:ascii="Times New Roman" w:hAnsi="Times New Roman"/>
          <w:sz w:val="24"/>
          <w:szCs w:val="24"/>
        </w:rPr>
        <w:t>: hívások legkedvezőbb percdíjú szolgáltató felé történő irányítására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Többváltozatú csengetési szabály kialakítási lehetőség mellékcsoportoknál (paralel, ciklikus, szekvenciális).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Integrált központi telefonkönyv</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Rövidített hívószámok használata a központi telefonkönyv bejegyzései alapján (külső számok esetében)</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Felhasználói azonosítási lehetősége, PIN kóddal történő hívás</w:t>
      </w:r>
    </w:p>
    <w:p w:rsidR="00EF17AB" w:rsidRPr="00CA7A5D" w:rsidRDefault="00CC54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Legalább ha</w:t>
      </w:r>
      <w:r w:rsidR="00A32060">
        <w:rPr>
          <w:rFonts w:ascii="Times New Roman" w:hAnsi="Times New Roman"/>
          <w:sz w:val="24"/>
          <w:szCs w:val="24"/>
        </w:rPr>
        <w:t>t</w:t>
      </w:r>
      <w:r w:rsidR="00EF17AB" w:rsidRPr="00CA7A5D">
        <w:rPr>
          <w:rFonts w:ascii="Times New Roman" w:hAnsi="Times New Roman"/>
          <w:sz w:val="24"/>
          <w:szCs w:val="24"/>
        </w:rPr>
        <w:t>jegyű PIN kód, a hivatalos és a magáncélú beszélgetés elkülönítésére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 pénzügyi feladás dokumentumának elkészítése a magáncélú felhasználás számlázásához, a forrásadó bevallásához </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 PIN kódoktól független jogosultsági beállítási lehetőség az asztali készülékeken (bizonyos készülékeken </w:t>
      </w:r>
      <w:r w:rsidR="00CC54AB" w:rsidRPr="00CA7A5D">
        <w:rPr>
          <w:rFonts w:ascii="Times New Roman" w:hAnsi="Times New Roman"/>
          <w:sz w:val="24"/>
          <w:szCs w:val="24"/>
        </w:rPr>
        <w:t xml:space="preserve">vagy bizonyos időszakokban bizonyos készülékeken </w:t>
      </w:r>
      <w:r w:rsidRPr="00CA7A5D">
        <w:rPr>
          <w:rFonts w:ascii="Times New Roman" w:hAnsi="Times New Roman"/>
          <w:sz w:val="24"/>
          <w:szCs w:val="24"/>
        </w:rPr>
        <w:t>biztosítani kell a PIN kód nélküli hívás lehetőségét).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Meghibásodott egységek üzem közben legyenek cserélhetőek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Legyen legalább 10 db egyidejű GSM hívást biztosító adaptere vagy nyújtson azzal költségében egyenértékű megoldást</w:t>
      </w:r>
      <w:r w:rsidR="00390E02" w:rsidRPr="00CA7A5D">
        <w:rPr>
          <w:rFonts w:ascii="Times New Roman" w:hAnsi="Times New Roman"/>
          <w:sz w:val="24"/>
          <w:szCs w:val="24"/>
        </w:rPr>
        <w:t xml:space="preserve">. </w:t>
      </w:r>
      <w:r w:rsidRPr="00CA7A5D">
        <w:rPr>
          <w:rFonts w:ascii="Times New Roman" w:hAnsi="Times New Roman"/>
          <w:sz w:val="24"/>
          <w:szCs w:val="24"/>
        </w:rPr>
        <w:t>A</w:t>
      </w:r>
      <w:r w:rsidR="004320C2" w:rsidRPr="00CA7A5D">
        <w:rPr>
          <w:rFonts w:ascii="Times New Roman" w:hAnsi="Times New Roman"/>
          <w:sz w:val="24"/>
          <w:szCs w:val="24"/>
        </w:rPr>
        <w:t xml:space="preserve">mennyiben az Ajánlatkérő adatátviteli hálózatát használja, </w:t>
      </w:r>
      <w:r w:rsidR="001843EF" w:rsidRPr="00CA7A5D">
        <w:rPr>
          <w:rFonts w:ascii="Times New Roman" w:hAnsi="Times New Roman"/>
          <w:sz w:val="24"/>
          <w:szCs w:val="24"/>
        </w:rPr>
        <w:t xml:space="preserve">történjen meg </w:t>
      </w:r>
      <w:r w:rsidR="004320C2" w:rsidRPr="00CA7A5D">
        <w:rPr>
          <w:rFonts w:ascii="Times New Roman" w:hAnsi="Times New Roman"/>
          <w:sz w:val="24"/>
          <w:szCs w:val="24"/>
        </w:rPr>
        <w:t>a</w:t>
      </w:r>
      <w:r w:rsidRPr="00CA7A5D">
        <w:rPr>
          <w:rFonts w:ascii="Times New Roman" w:hAnsi="Times New Roman"/>
          <w:sz w:val="24"/>
          <w:szCs w:val="24"/>
        </w:rPr>
        <w:t xml:space="preserve"> hálózati terheltség monitorozása</w:t>
      </w:r>
    </w:p>
    <w:p w:rsidR="006A7420" w:rsidRPr="00CA7A5D" w:rsidRDefault="00162E76"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w:t>
      </w:r>
      <w:r w:rsidR="006A7420" w:rsidRPr="00CA7A5D">
        <w:rPr>
          <w:rFonts w:ascii="Times New Roman" w:hAnsi="Times New Roman"/>
          <w:sz w:val="24"/>
          <w:szCs w:val="24"/>
        </w:rPr>
        <w:t>ívásforgalmi statisztikák előállításának lehetősége (vonalak kihasználtsága, terheltség megoszlása a vonalakon, kimenő hívások eloszlása szolgáltatók szerint.</w:t>
      </w:r>
      <w:r w:rsidRPr="00CA7A5D">
        <w:rPr>
          <w:rFonts w:ascii="Times New Roman" w:hAnsi="Times New Roman"/>
          <w:sz w:val="24"/>
          <w:szCs w:val="24"/>
        </w:rPr>
        <w:t>)</w:t>
      </w:r>
    </w:p>
    <w:p w:rsidR="006A7420" w:rsidRPr="00CA7A5D" w:rsidRDefault="00A4262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Félévente lista készítés az üzemben lévő mellékekről, készülékekről, azok főbb paramétereivel (</w:t>
      </w:r>
      <w:r w:rsidR="00691AFA" w:rsidRPr="00CA7A5D">
        <w:rPr>
          <w:rFonts w:ascii="Times New Roman" w:hAnsi="Times New Roman"/>
          <w:sz w:val="24"/>
          <w:szCs w:val="24"/>
        </w:rPr>
        <w:t xml:space="preserve">rövid kapcsolási szám, </w:t>
      </w:r>
      <w:r w:rsidRPr="00CA7A5D">
        <w:rPr>
          <w:rFonts w:ascii="Times New Roman" w:hAnsi="Times New Roman"/>
          <w:sz w:val="24"/>
          <w:szCs w:val="24"/>
        </w:rPr>
        <w:t>IP cím, készülék típus, mellékhez rendelt név, hálózati azonosító</w:t>
      </w:r>
      <w:r w:rsidR="00CC54AB" w:rsidRPr="00CA7A5D">
        <w:rPr>
          <w:rFonts w:ascii="Times New Roman" w:hAnsi="Times New Roman"/>
          <w:sz w:val="24"/>
          <w:szCs w:val="24"/>
        </w:rPr>
        <w:t>, üzemképesség időtartama, nem fogadott, fogadott, foglaltság miatt nem fogadott hívások száma, időtartama</w:t>
      </w:r>
      <w:r w:rsidRPr="00CA7A5D">
        <w:rPr>
          <w:rFonts w:ascii="Times New Roman" w:hAnsi="Times New Roman"/>
          <w:sz w:val="24"/>
          <w:szCs w:val="24"/>
        </w:rPr>
        <w: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Az intézményi telefonok elérhetőségének napi ellenőrzése, az eredményről logok küldése mail-ban. Az eredménylisták feldolgozása</w:t>
      </w:r>
    </w:p>
    <w:p w:rsidR="00EF17AB" w:rsidRPr="00CA7A5D" w:rsidRDefault="001843EF"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Biztosítsa m</w:t>
      </w:r>
      <w:r w:rsidR="00EF17AB" w:rsidRPr="00CA7A5D">
        <w:rPr>
          <w:rFonts w:ascii="Times New Roman" w:hAnsi="Times New Roman"/>
          <w:sz w:val="24"/>
          <w:szCs w:val="24"/>
        </w:rPr>
        <w:t>inden erőforrás elérés</w:t>
      </w:r>
      <w:r w:rsidRPr="00CA7A5D">
        <w:rPr>
          <w:rFonts w:ascii="Times New Roman" w:hAnsi="Times New Roman"/>
          <w:sz w:val="24"/>
          <w:szCs w:val="24"/>
        </w:rPr>
        <w:t>ét</w:t>
      </w:r>
      <w:r w:rsidR="00EF17AB" w:rsidRPr="00CA7A5D">
        <w:rPr>
          <w:rFonts w:ascii="Times New Roman" w:hAnsi="Times New Roman"/>
          <w:sz w:val="24"/>
          <w:szCs w:val="24"/>
        </w:rPr>
        <w:t xml:space="preserve"> az intézményi telefonokról is, megfelelő PIN kód ismeretében.</w:t>
      </w:r>
      <w:r w:rsidR="00CC54AB" w:rsidRPr="00CA7A5D">
        <w:rPr>
          <w:rFonts w:ascii="Times New Roman" w:hAnsi="Times New Roman"/>
          <w:sz w:val="24"/>
          <w:szCs w:val="24"/>
        </w:rPr>
        <w:t xml:space="preserve"> (Az intézményi mellékek csupán a PIN kód</w:t>
      </w:r>
      <w:r w:rsidR="00390E02" w:rsidRPr="00CA7A5D">
        <w:rPr>
          <w:rFonts w:ascii="Times New Roman" w:hAnsi="Times New Roman"/>
          <w:sz w:val="24"/>
          <w:szCs w:val="24"/>
        </w:rPr>
        <w:t xml:space="preserve"> hiánya miatt csökkent képességű</w:t>
      </w:r>
      <w:r w:rsidR="00CC54AB" w:rsidRPr="00CA7A5D">
        <w:rPr>
          <w:rFonts w:ascii="Times New Roman" w:hAnsi="Times New Roman"/>
          <w:sz w:val="24"/>
          <w:szCs w:val="24"/>
        </w:rPr>
        <w:t>ek)</w:t>
      </w:r>
    </w:p>
    <w:p w:rsidR="00D16C2C" w:rsidRPr="00CA7A5D" w:rsidRDefault="00D16C2C" w:rsidP="00A32060">
      <w:pPr>
        <w:pStyle w:val="Cmsor2"/>
        <w:rPr>
          <w:rFonts w:ascii="Times New Roman" w:hAnsi="Times New Roman"/>
          <w:sz w:val="24"/>
          <w:szCs w:val="24"/>
        </w:rPr>
      </w:pPr>
      <w:bookmarkStart w:id="5" w:name="_Toc446369672"/>
      <w:r w:rsidRPr="00CA7A5D">
        <w:rPr>
          <w:rFonts w:ascii="Times New Roman" w:hAnsi="Times New Roman"/>
          <w:sz w:val="24"/>
          <w:szCs w:val="24"/>
        </w:rPr>
        <w:t>A biztosítandó funkciók:</w:t>
      </w:r>
      <w:bookmarkEnd w:id="5"/>
    </w:p>
    <w:p w:rsidR="00EF17AB" w:rsidRPr="00CA7A5D" w:rsidRDefault="00EF17AB" w:rsidP="00A32060">
      <w:pPr>
        <w:pStyle w:val="Listaszerbekezds"/>
        <w:spacing w:before="120" w:after="120" w:line="240" w:lineRule="auto"/>
        <w:ind w:left="0"/>
        <w:jc w:val="both"/>
        <w:rPr>
          <w:rFonts w:ascii="Times New Roman" w:hAnsi="Times New Roman"/>
          <w:sz w:val="24"/>
          <w:szCs w:val="24"/>
        </w:rPr>
      </w:pPr>
      <w:r w:rsidRPr="00CA7A5D">
        <w:rPr>
          <w:rFonts w:ascii="Times New Roman" w:hAnsi="Times New Roman"/>
          <w:sz w:val="24"/>
          <w:szCs w:val="24"/>
        </w:rPr>
        <w:t>A következő funkciókat és azok elérhetőségét a felhasználóknak korlátozás nélkül biztosítani kell minden mellékállomáson:</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w:t>
      </w:r>
      <w:r w:rsidR="00CA7A5D">
        <w:rPr>
          <w:rFonts w:ascii="Times New Roman" w:hAnsi="Times New Roman"/>
          <w:sz w:val="24"/>
          <w:szCs w:val="24"/>
        </w:rPr>
        <w:t xml:space="preserve"> </w:t>
      </w:r>
      <w:r w:rsidRPr="00CA7A5D">
        <w:rPr>
          <w:rFonts w:ascii="Times New Roman" w:hAnsi="Times New Roman"/>
          <w:sz w:val="24"/>
          <w:szCs w:val="24"/>
        </w:rPr>
        <w:t xml:space="preserve">telefonok kijelzőjén a hívó fél telefonszámának / nevének megjelenítése </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Fővonali csoportok átirányítása egy készülékcsoportra vagy egy meghatározott készülékre Kezelői hívása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Kimenő hívások korlátozása (jogosultsági osztályok szerint)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Mellékállomások egymás közötti hívása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tartásba tétele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Visszahívás-kérés belső mellékre és fővonalra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Hívásismétlés (utolsó hívott szám újrahívása)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Bekopogtatás foglalt mellékállomásra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átvétele (csoporton belül, vagy egyénileg megadott mellékről)</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átadása (szabad, foglalt mellékre és jogosultsággal korlátozva külső számra)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Feltételes és feltétel nélküli hívásátirányítás, másik mellékre, vagy külső számra (mellékenkénti korlátozási lehetőséggel)</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Hívásátirányítás idő után („nem válaszol” esetben) </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Külső rövidített hívószámok elérése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Hívásparkoltatás</w:t>
      </w:r>
    </w:p>
    <w:p w:rsidR="00390E02" w:rsidRPr="00CA7A5D" w:rsidRDefault="00390E0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készüléken a hívási napló megtekintésének lehetősége (bejövő, kimenő, nem fogadott)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Fix és variálható hívásátirányítás </w:t>
      </w:r>
    </w:p>
    <w:p w:rsidR="00EF17AB" w:rsidRPr="00CA7A5D" w:rsidRDefault="00EF17AB" w:rsidP="00A32060">
      <w:pPr>
        <w:pStyle w:val="Listaszerbekezds"/>
        <w:numPr>
          <w:ilvl w:val="1"/>
          <w:numId w:val="2"/>
        </w:numPr>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azonnali, </w:t>
      </w:r>
    </w:p>
    <w:p w:rsidR="00EF17AB" w:rsidRPr="00CA7A5D" w:rsidRDefault="00EF17AB" w:rsidP="00A32060">
      <w:pPr>
        <w:pStyle w:val="Listaszerbekezds"/>
        <w:numPr>
          <w:ilvl w:val="1"/>
          <w:numId w:val="2"/>
        </w:numPr>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nem válaszol, </w:t>
      </w:r>
    </w:p>
    <w:p w:rsidR="00EF17AB" w:rsidRPr="00CA7A5D" w:rsidRDefault="00EF17AB" w:rsidP="00A32060">
      <w:pPr>
        <w:pStyle w:val="Listaszerbekezds"/>
        <w:numPr>
          <w:ilvl w:val="1"/>
          <w:numId w:val="2"/>
        </w:numPr>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foglaltsági, </w:t>
      </w:r>
    </w:p>
    <w:p w:rsidR="00EF17AB" w:rsidRPr="00CA7A5D" w:rsidRDefault="00EF17AB" w:rsidP="00A32060">
      <w:pPr>
        <w:pStyle w:val="Listaszerbekezds"/>
        <w:numPr>
          <w:ilvl w:val="1"/>
          <w:numId w:val="2"/>
        </w:numPr>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belső / külső számra, </w:t>
      </w:r>
    </w:p>
    <w:p w:rsidR="00EF17AB" w:rsidRPr="00CA7A5D" w:rsidRDefault="00EF17AB" w:rsidP="00A32060">
      <w:pPr>
        <w:pStyle w:val="Listaszerbekezds"/>
        <w:numPr>
          <w:ilvl w:val="1"/>
          <w:numId w:val="2"/>
        </w:numPr>
        <w:spacing w:before="120" w:after="120" w:line="240" w:lineRule="auto"/>
        <w:jc w:val="both"/>
        <w:rPr>
          <w:rFonts w:ascii="Times New Roman" w:hAnsi="Times New Roman"/>
          <w:sz w:val="24"/>
          <w:szCs w:val="24"/>
        </w:rPr>
      </w:pPr>
      <w:r w:rsidRPr="00CA7A5D">
        <w:rPr>
          <w:rFonts w:ascii="Times New Roman" w:hAnsi="Times New Roman"/>
          <w:sz w:val="24"/>
          <w:szCs w:val="24"/>
        </w:rPr>
        <w:t>szelektív átirányítási lehetőségek</w:t>
      </w:r>
    </w:p>
    <w:p w:rsidR="00EF17AB" w:rsidRPr="00CA7A5D" w:rsidRDefault="00EF17AB" w:rsidP="00A32060">
      <w:pPr>
        <w:pStyle w:val="Listaszerbekezds"/>
        <w:numPr>
          <w:ilvl w:val="0"/>
          <w:numId w:val="2"/>
        </w:numPr>
        <w:tabs>
          <w:tab w:val="left" w:pos="1276"/>
        </w:tabs>
        <w:spacing w:before="120" w:after="120" w:line="240" w:lineRule="auto"/>
        <w:ind w:left="1134" w:hanging="567"/>
        <w:jc w:val="both"/>
        <w:rPr>
          <w:rFonts w:ascii="Times New Roman" w:hAnsi="Times New Roman"/>
          <w:sz w:val="24"/>
          <w:szCs w:val="24"/>
        </w:rPr>
      </w:pPr>
      <w:r w:rsidRPr="00CA7A5D">
        <w:rPr>
          <w:rFonts w:ascii="Times New Roman" w:hAnsi="Times New Roman"/>
          <w:sz w:val="24"/>
          <w:szCs w:val="24"/>
        </w:rPr>
        <w:t>DTMF tárcsázás</w:t>
      </w:r>
    </w:p>
    <w:p w:rsidR="00EF17AB" w:rsidRPr="00CA7A5D" w:rsidRDefault="00EF17AB" w:rsidP="00A32060">
      <w:pPr>
        <w:pStyle w:val="Listaszerbekezds"/>
        <w:numPr>
          <w:ilvl w:val="0"/>
          <w:numId w:val="2"/>
        </w:numPr>
        <w:tabs>
          <w:tab w:val="left" w:pos="1276"/>
        </w:tabs>
        <w:spacing w:before="120" w:after="120" w:line="240" w:lineRule="auto"/>
        <w:ind w:left="1134" w:hanging="567"/>
        <w:jc w:val="both"/>
        <w:rPr>
          <w:rFonts w:ascii="Times New Roman" w:hAnsi="Times New Roman"/>
          <w:sz w:val="24"/>
          <w:szCs w:val="24"/>
        </w:rPr>
      </w:pPr>
      <w:r w:rsidRPr="00CA7A5D">
        <w:rPr>
          <w:rFonts w:ascii="Times New Roman" w:hAnsi="Times New Roman"/>
          <w:sz w:val="24"/>
          <w:szCs w:val="24"/>
        </w:rPr>
        <w:t>Váltogatás 2 hívás között</w:t>
      </w:r>
    </w:p>
    <w:p w:rsidR="00EF17AB" w:rsidRPr="00CA7A5D" w:rsidRDefault="00EF17AB" w:rsidP="00A32060">
      <w:pPr>
        <w:pStyle w:val="Listaszerbekezds"/>
        <w:numPr>
          <w:ilvl w:val="0"/>
          <w:numId w:val="2"/>
        </w:numPr>
        <w:tabs>
          <w:tab w:val="left" w:pos="1276"/>
        </w:tabs>
        <w:spacing w:before="120" w:after="120" w:line="240" w:lineRule="auto"/>
        <w:ind w:left="1134" w:hanging="567"/>
        <w:jc w:val="both"/>
        <w:rPr>
          <w:rFonts w:ascii="Times New Roman" w:hAnsi="Times New Roman"/>
          <w:sz w:val="24"/>
          <w:szCs w:val="24"/>
        </w:rPr>
      </w:pPr>
      <w:r w:rsidRPr="00CA7A5D">
        <w:rPr>
          <w:rFonts w:ascii="Times New Roman" w:hAnsi="Times New Roman"/>
          <w:sz w:val="24"/>
          <w:szCs w:val="24"/>
        </w:rPr>
        <w:t>Ne zavarj üzemmód (DND)</w:t>
      </w:r>
    </w:p>
    <w:p w:rsidR="004D47FB" w:rsidRPr="00CA7A5D" w:rsidRDefault="004D47FB" w:rsidP="00A32060">
      <w:pPr>
        <w:pStyle w:val="Cmsor2"/>
        <w:rPr>
          <w:rFonts w:ascii="Times New Roman" w:hAnsi="Times New Roman"/>
          <w:sz w:val="24"/>
          <w:szCs w:val="24"/>
        </w:rPr>
      </w:pPr>
      <w:bookmarkStart w:id="6" w:name="_Toc446369673"/>
      <w:r w:rsidRPr="00CA7A5D">
        <w:rPr>
          <w:rFonts w:ascii="Times New Roman" w:hAnsi="Times New Roman"/>
          <w:sz w:val="24"/>
          <w:szCs w:val="24"/>
        </w:rPr>
        <w:t>Működtetési előírások</w:t>
      </w:r>
      <w:bookmarkEnd w:id="6"/>
    </w:p>
    <w:p w:rsidR="004D47FB" w:rsidRPr="00CA7A5D" w:rsidRDefault="004D47FB" w:rsidP="00A32060">
      <w:pPr>
        <w:widowControl w:val="0"/>
        <w:tabs>
          <w:tab w:val="num" w:pos="709"/>
        </w:tabs>
        <w:autoSpaceDE w:val="0"/>
        <w:autoSpaceDN w:val="0"/>
        <w:adjustRightInd w:val="0"/>
        <w:spacing w:before="120" w:after="120"/>
        <w:ind w:firstLine="0"/>
        <w:contextualSpacing/>
      </w:pPr>
      <w:r w:rsidRPr="00CA7A5D">
        <w:t>A készülékek áramszünet esetén legalább 4 óra időtartamon legyenek képesek működni.</w:t>
      </w:r>
    </w:p>
    <w:p w:rsidR="004D47FB" w:rsidRPr="00CA7A5D" w:rsidRDefault="004D47FB" w:rsidP="00A32060">
      <w:pPr>
        <w:widowControl w:val="0"/>
        <w:tabs>
          <w:tab w:val="num" w:pos="709"/>
        </w:tabs>
        <w:autoSpaceDE w:val="0"/>
        <w:autoSpaceDN w:val="0"/>
        <w:adjustRightInd w:val="0"/>
        <w:spacing w:before="120" w:after="120"/>
        <w:contextualSpacing/>
      </w:pPr>
      <w:r w:rsidRPr="00CA7A5D">
        <w:t>Kijelölt készülékek (telefonközponti kezelő, porta, speciális ügyeleti funkciók, kijelölt mellékek) biztosítsák a 12 óra áthidalási időtartamot, legyen leszállított eszköz ennek az áthidalási időtartamnak a 48 óráig tartó növelésére (csak előre egyeztetett helyekre:</w:t>
      </w:r>
    </w:p>
    <w:p w:rsidR="004D47FB" w:rsidRPr="00CA7A5D" w:rsidRDefault="004D47FB" w:rsidP="00A32060">
      <w:pPr>
        <w:widowControl w:val="0"/>
        <w:numPr>
          <w:ilvl w:val="0"/>
          <w:numId w:val="15"/>
        </w:numPr>
        <w:autoSpaceDE w:val="0"/>
        <w:autoSpaceDN w:val="0"/>
        <w:adjustRightInd w:val="0"/>
        <w:spacing w:before="120" w:after="120"/>
        <w:contextualSpacing/>
      </w:pPr>
      <w:r w:rsidRPr="00CA7A5D">
        <w:t>Hivatal épülete 12 db</w:t>
      </w:r>
    </w:p>
    <w:p w:rsidR="004D47FB" w:rsidRPr="00CA7A5D" w:rsidRDefault="004D47FB" w:rsidP="00A32060">
      <w:pPr>
        <w:widowControl w:val="0"/>
        <w:numPr>
          <w:ilvl w:val="0"/>
          <w:numId w:val="15"/>
        </w:numPr>
        <w:autoSpaceDE w:val="0"/>
        <w:autoSpaceDN w:val="0"/>
        <w:adjustRightInd w:val="0"/>
        <w:spacing w:before="120" w:after="120"/>
        <w:contextualSpacing/>
      </w:pPr>
      <w:r w:rsidRPr="00CA7A5D">
        <w:t>Állomás utca 26. 4 db</w:t>
      </w:r>
    </w:p>
    <w:p w:rsidR="004D47FB" w:rsidRPr="00CA7A5D" w:rsidRDefault="004D47FB" w:rsidP="00A32060">
      <w:pPr>
        <w:widowControl w:val="0"/>
        <w:numPr>
          <w:ilvl w:val="0"/>
          <w:numId w:val="15"/>
        </w:numPr>
        <w:autoSpaceDE w:val="0"/>
        <w:autoSpaceDN w:val="0"/>
        <w:adjustRightInd w:val="0"/>
        <w:spacing w:before="120" w:after="120"/>
        <w:contextualSpacing/>
      </w:pPr>
      <w:r w:rsidRPr="00CA7A5D">
        <w:t>Gergely utca 112. 6 db</w:t>
      </w:r>
    </w:p>
    <w:p w:rsidR="004D47FB" w:rsidRPr="00CA7A5D" w:rsidRDefault="00B32D20" w:rsidP="00A32060">
      <w:pPr>
        <w:widowControl w:val="0"/>
        <w:numPr>
          <w:ilvl w:val="0"/>
          <w:numId w:val="15"/>
        </w:numPr>
        <w:autoSpaceDE w:val="0"/>
        <w:autoSpaceDN w:val="0"/>
        <w:adjustRightInd w:val="0"/>
        <w:spacing w:before="120" w:after="120"/>
        <w:contextualSpacing/>
      </w:pPr>
      <w:r w:rsidRPr="00CA7A5D">
        <w:t>további egy hely 4 db</w:t>
      </w:r>
      <w:r w:rsidR="004D47FB" w:rsidRPr="00CA7A5D">
        <w:t>.</w:t>
      </w:r>
    </w:p>
    <w:p w:rsidR="004D47FB" w:rsidRPr="00CA7A5D" w:rsidRDefault="004D47FB" w:rsidP="00A32060">
      <w:pPr>
        <w:widowControl w:val="0"/>
        <w:tabs>
          <w:tab w:val="num" w:pos="709"/>
        </w:tabs>
        <w:autoSpaceDE w:val="0"/>
        <w:autoSpaceDN w:val="0"/>
        <w:adjustRightInd w:val="0"/>
        <w:spacing w:before="120" w:after="120"/>
        <w:contextualSpacing/>
      </w:pPr>
    </w:p>
    <w:p w:rsidR="004D47FB" w:rsidRPr="00CA7A5D" w:rsidRDefault="004D47FB" w:rsidP="00A32060">
      <w:pPr>
        <w:widowControl w:val="0"/>
        <w:tabs>
          <w:tab w:val="num" w:pos="709"/>
        </w:tabs>
        <w:autoSpaceDE w:val="0"/>
        <w:autoSpaceDN w:val="0"/>
        <w:adjustRightInd w:val="0"/>
        <w:spacing w:before="120" w:after="120"/>
        <w:ind w:firstLine="0"/>
        <w:contextualSpacing/>
      </w:pPr>
      <w:r w:rsidRPr="00CA7A5D">
        <w:t>A kívülről érkező hívás esetén kapcsolt mellék foglaltság, nem válaszol esetén 60 másodperc után kerüljön vissza az utoljára kapcsoló aktív mellékre.</w:t>
      </w:r>
    </w:p>
    <w:p w:rsidR="004D47FB" w:rsidRPr="00CA7A5D" w:rsidRDefault="004D47FB" w:rsidP="00A32060">
      <w:pPr>
        <w:widowControl w:val="0"/>
        <w:tabs>
          <w:tab w:val="num" w:pos="709"/>
        </w:tabs>
        <w:autoSpaceDE w:val="0"/>
        <w:autoSpaceDN w:val="0"/>
        <w:adjustRightInd w:val="0"/>
        <w:spacing w:before="120" w:after="120"/>
        <w:ind w:firstLine="0"/>
        <w:contextualSpacing/>
      </w:pPr>
    </w:p>
    <w:p w:rsidR="004D47FB" w:rsidRPr="00CA7A5D" w:rsidRDefault="004D47FB" w:rsidP="00A32060">
      <w:pPr>
        <w:widowControl w:val="0"/>
        <w:tabs>
          <w:tab w:val="num" w:pos="709"/>
        </w:tabs>
        <w:autoSpaceDE w:val="0"/>
        <w:autoSpaceDN w:val="0"/>
        <w:adjustRightInd w:val="0"/>
        <w:spacing w:before="120" w:after="120"/>
        <w:ind w:firstLine="0"/>
        <w:contextualSpacing/>
      </w:pPr>
      <w:r w:rsidRPr="00CA7A5D">
        <w:t>Alap készülék esetén a készülék foglaltsága esetén a hívó kapjon foglaltsági jelzést. A hívás ne menjen hangpostára.</w:t>
      </w:r>
    </w:p>
    <w:p w:rsidR="004D47FB" w:rsidRPr="00CA7A5D" w:rsidRDefault="004D47FB" w:rsidP="00A32060">
      <w:pPr>
        <w:widowControl w:val="0"/>
        <w:tabs>
          <w:tab w:val="num" w:pos="709"/>
        </w:tabs>
        <w:autoSpaceDE w:val="0"/>
        <w:autoSpaceDN w:val="0"/>
        <w:adjustRightInd w:val="0"/>
        <w:spacing w:before="120" w:after="120"/>
        <w:ind w:firstLine="0"/>
        <w:contextualSpacing/>
      </w:pPr>
      <w:r w:rsidRPr="00CA7A5D">
        <w:t>Magasabb kategóriás készülékek esetén a hívó foglaltsága esetén legyen programozható, hogy a másodszor hívó foglalt jelet kap vagy bekopog a meglévő beszélgetésbe.</w:t>
      </w:r>
    </w:p>
    <w:p w:rsidR="004D47FB" w:rsidRPr="00CA7A5D" w:rsidRDefault="004D47FB" w:rsidP="00A32060">
      <w:pPr>
        <w:widowControl w:val="0"/>
        <w:tabs>
          <w:tab w:val="num" w:pos="709"/>
        </w:tabs>
        <w:autoSpaceDE w:val="0"/>
        <w:autoSpaceDN w:val="0"/>
        <w:adjustRightInd w:val="0"/>
        <w:spacing w:before="120" w:after="120"/>
        <w:ind w:firstLine="0"/>
        <w:contextualSpacing/>
      </w:pPr>
    </w:p>
    <w:p w:rsidR="004D47FB" w:rsidRPr="00CA7A5D" w:rsidRDefault="004D47FB" w:rsidP="00A32060">
      <w:pPr>
        <w:widowControl w:val="0"/>
        <w:tabs>
          <w:tab w:val="num" w:pos="709"/>
        </w:tabs>
        <w:autoSpaceDE w:val="0"/>
        <w:autoSpaceDN w:val="0"/>
        <w:adjustRightInd w:val="0"/>
        <w:spacing w:before="120" w:after="120"/>
        <w:ind w:firstLine="0"/>
        <w:contextualSpacing/>
      </w:pPr>
      <w:r w:rsidRPr="00CA7A5D">
        <w:t xml:space="preserve">A hangátvitel csak a két végpont (hívó, hívott) akaratlagos tevékenységének következtében alakulhat ki. A mellékekre, hangátviteli csatornákba behallgatási lehetőség nem lehet. Műszaki okból, tesztelési célú belehallgatást mindkét érintettel előzetesen egyeztetni kell, csak jóváhagyásuk esetén végezhető. </w:t>
      </w:r>
    </w:p>
    <w:p w:rsidR="00D51B50" w:rsidRPr="00CA7A5D" w:rsidRDefault="00D51B50" w:rsidP="00A32060">
      <w:pPr>
        <w:pStyle w:val="Cmsor2"/>
        <w:rPr>
          <w:rFonts w:ascii="Times New Roman" w:hAnsi="Times New Roman"/>
          <w:sz w:val="24"/>
          <w:szCs w:val="24"/>
        </w:rPr>
      </w:pPr>
      <w:bookmarkStart w:id="7" w:name="_Toc446369674"/>
      <w:r w:rsidRPr="00CA7A5D">
        <w:rPr>
          <w:rFonts w:ascii="Times New Roman" w:hAnsi="Times New Roman"/>
          <w:sz w:val="24"/>
          <w:szCs w:val="24"/>
        </w:rPr>
        <w:t>Belső PBX</w:t>
      </w:r>
      <w:bookmarkEnd w:id="7"/>
    </w:p>
    <w:p w:rsidR="00D51B50" w:rsidRPr="00CA7A5D" w:rsidRDefault="00D51B50" w:rsidP="00A32060">
      <w:pPr>
        <w:widowControl w:val="0"/>
        <w:tabs>
          <w:tab w:val="num" w:pos="709"/>
        </w:tabs>
        <w:autoSpaceDE w:val="0"/>
        <w:autoSpaceDN w:val="0"/>
        <w:adjustRightInd w:val="0"/>
        <w:spacing w:before="120" w:after="120"/>
        <w:ind w:firstLine="0"/>
        <w:contextualSpacing/>
      </w:pPr>
      <w:r w:rsidRPr="00CA7A5D">
        <w:t>Biztosítson lehetőséget a mellékekből PBX jellegű csoport kialakítására, a csengetés szabálya legyen a felhasználó által szabályozható. Például 10 mellékes PBX esetén legyen lehetőség a hívások egyenletes elosztására (a csengetett mellékek a sorban továbblépnek), kijelölt számok előnyben részesítésére (mindig a definiált sorrendben nézi szabad-e a mellék, ha igen oda kapcsol).</w:t>
      </w:r>
    </w:p>
    <w:p w:rsidR="00D51B50" w:rsidRPr="00CA7A5D" w:rsidRDefault="00D51B50" w:rsidP="00A32060">
      <w:pPr>
        <w:widowControl w:val="0"/>
        <w:tabs>
          <w:tab w:val="num" w:pos="709"/>
        </w:tabs>
        <w:autoSpaceDE w:val="0"/>
        <w:autoSpaceDN w:val="0"/>
        <w:adjustRightInd w:val="0"/>
        <w:spacing w:before="120" w:after="120"/>
        <w:ind w:firstLine="0"/>
        <w:contextualSpacing/>
      </w:pPr>
      <w:r w:rsidRPr="00CA7A5D">
        <w:t>A PBX sor telítettsége esetén hívási sorba teszi a hívót, bármely mellék felszabadulása esetén a következő hívót arra a mellékre kapcsolja.</w:t>
      </w:r>
    </w:p>
    <w:p w:rsidR="00D51B50" w:rsidRPr="00CA7A5D" w:rsidRDefault="00D51B50" w:rsidP="00A32060">
      <w:pPr>
        <w:ind w:firstLine="0"/>
      </w:pPr>
    </w:p>
    <w:p w:rsidR="00D51B50" w:rsidRPr="00CA7A5D" w:rsidRDefault="00D51B50" w:rsidP="00A32060">
      <w:pPr>
        <w:pStyle w:val="Cmsor2"/>
        <w:rPr>
          <w:rFonts w:ascii="Times New Roman" w:hAnsi="Times New Roman"/>
          <w:sz w:val="24"/>
          <w:szCs w:val="24"/>
        </w:rPr>
      </w:pPr>
      <w:bookmarkStart w:id="8" w:name="_Toc446369675"/>
      <w:r w:rsidRPr="00CA7A5D">
        <w:rPr>
          <w:rFonts w:ascii="Times New Roman" w:hAnsi="Times New Roman"/>
          <w:sz w:val="24"/>
          <w:szCs w:val="24"/>
        </w:rPr>
        <w:t>Üzenetrögzítő</w:t>
      </w:r>
      <w:bookmarkEnd w:id="8"/>
    </w:p>
    <w:p w:rsidR="00D51B50" w:rsidRPr="00CA7A5D" w:rsidRDefault="00D51B50" w:rsidP="00A32060">
      <w:pPr>
        <w:widowControl w:val="0"/>
        <w:tabs>
          <w:tab w:val="num" w:pos="709"/>
        </w:tabs>
        <w:autoSpaceDE w:val="0"/>
        <w:autoSpaceDN w:val="0"/>
        <w:adjustRightInd w:val="0"/>
        <w:spacing w:before="120" w:after="120"/>
        <w:contextualSpacing/>
      </w:pPr>
      <w:r w:rsidRPr="00CA7A5D">
        <w:t>Adott mellékre lehessen folyamatos üzenetrögzítési funkciót bekapcsolni.</w:t>
      </w:r>
    </w:p>
    <w:p w:rsidR="00D51B50" w:rsidRPr="00CA7A5D" w:rsidRDefault="00D51B50" w:rsidP="00A32060">
      <w:pPr>
        <w:widowControl w:val="0"/>
        <w:tabs>
          <w:tab w:val="num" w:pos="709"/>
        </w:tabs>
        <w:autoSpaceDE w:val="0"/>
        <w:autoSpaceDN w:val="0"/>
        <w:adjustRightInd w:val="0"/>
        <w:spacing w:before="120" w:after="120"/>
        <w:contextualSpacing/>
      </w:pPr>
      <w:r w:rsidRPr="00CA7A5D">
        <w:t>Az üzenetrögzítők kezeléséről naplót lehessen lekérni:</w:t>
      </w:r>
    </w:p>
    <w:p w:rsidR="00D51B50" w:rsidRPr="00CA7A5D" w:rsidRDefault="00D51B50" w:rsidP="00A32060">
      <w:pPr>
        <w:widowControl w:val="0"/>
        <w:numPr>
          <w:ilvl w:val="0"/>
          <w:numId w:val="20"/>
        </w:numPr>
        <w:autoSpaceDE w:val="0"/>
        <w:autoSpaceDN w:val="0"/>
        <w:adjustRightInd w:val="0"/>
        <w:spacing w:before="120" w:after="120"/>
        <w:contextualSpacing/>
      </w:pPr>
      <w:r w:rsidRPr="00CA7A5D">
        <w:t>Hívó száma</w:t>
      </w:r>
    </w:p>
    <w:p w:rsidR="00D51B50" w:rsidRPr="00CA7A5D" w:rsidRDefault="00D51B50" w:rsidP="00A32060">
      <w:pPr>
        <w:widowControl w:val="0"/>
        <w:numPr>
          <w:ilvl w:val="0"/>
          <w:numId w:val="20"/>
        </w:numPr>
        <w:autoSpaceDE w:val="0"/>
        <w:autoSpaceDN w:val="0"/>
        <w:adjustRightInd w:val="0"/>
        <w:spacing w:before="120" w:after="120"/>
        <w:contextualSpacing/>
      </w:pPr>
      <w:r w:rsidRPr="00CA7A5D">
        <w:t>hívott száma</w:t>
      </w:r>
    </w:p>
    <w:p w:rsidR="00D51B50" w:rsidRPr="00CA7A5D" w:rsidRDefault="00D51B50" w:rsidP="00A32060">
      <w:pPr>
        <w:widowControl w:val="0"/>
        <w:numPr>
          <w:ilvl w:val="0"/>
          <w:numId w:val="20"/>
        </w:numPr>
        <w:autoSpaceDE w:val="0"/>
        <w:autoSpaceDN w:val="0"/>
        <w:adjustRightInd w:val="0"/>
        <w:spacing w:before="120" w:after="120"/>
        <w:contextualSpacing/>
      </w:pPr>
      <w:r w:rsidRPr="00CA7A5D">
        <w:t>hívás indításának az időpontja,</w:t>
      </w:r>
    </w:p>
    <w:p w:rsidR="00D51B50" w:rsidRPr="00CA7A5D" w:rsidRDefault="00D51B50" w:rsidP="00A32060">
      <w:pPr>
        <w:widowControl w:val="0"/>
        <w:numPr>
          <w:ilvl w:val="0"/>
          <w:numId w:val="20"/>
        </w:numPr>
        <w:autoSpaceDE w:val="0"/>
        <w:autoSpaceDN w:val="0"/>
        <w:adjustRightInd w:val="0"/>
        <w:spacing w:before="120" w:after="120"/>
        <w:contextualSpacing/>
      </w:pPr>
      <w:r w:rsidRPr="00CA7A5D">
        <w:t>hívás időtartama</w:t>
      </w:r>
    </w:p>
    <w:p w:rsidR="00D51B50" w:rsidRPr="00CA7A5D" w:rsidRDefault="00D51B50" w:rsidP="00A32060">
      <w:pPr>
        <w:widowControl w:val="0"/>
        <w:numPr>
          <w:ilvl w:val="0"/>
          <w:numId w:val="20"/>
        </w:numPr>
        <w:autoSpaceDE w:val="0"/>
        <w:autoSpaceDN w:val="0"/>
        <w:adjustRightInd w:val="0"/>
        <w:spacing w:before="120" w:after="120"/>
        <w:contextualSpacing/>
      </w:pPr>
      <w:r w:rsidRPr="00CA7A5D">
        <w:t>a hívás sikeressége</w:t>
      </w:r>
    </w:p>
    <w:p w:rsidR="0043061C" w:rsidRPr="00CA7A5D" w:rsidRDefault="00B32D20" w:rsidP="00A32060">
      <w:pPr>
        <w:pStyle w:val="Cmsor2"/>
        <w:rPr>
          <w:rFonts w:ascii="Times New Roman" w:hAnsi="Times New Roman"/>
          <w:sz w:val="24"/>
          <w:szCs w:val="24"/>
        </w:rPr>
      </w:pPr>
      <w:bookmarkStart w:id="9" w:name="_Toc446369676"/>
      <w:r w:rsidRPr="00CA7A5D">
        <w:rPr>
          <w:rFonts w:ascii="Times New Roman" w:hAnsi="Times New Roman"/>
          <w:sz w:val="24"/>
          <w:szCs w:val="24"/>
        </w:rPr>
        <w:t>F</w:t>
      </w:r>
      <w:r w:rsidR="0043061C" w:rsidRPr="00CA7A5D">
        <w:rPr>
          <w:rFonts w:ascii="Times New Roman" w:hAnsi="Times New Roman"/>
          <w:sz w:val="24"/>
          <w:szCs w:val="24"/>
        </w:rPr>
        <w:t>őnök-titkári funkció</w:t>
      </w:r>
      <w:bookmarkEnd w:id="9"/>
    </w:p>
    <w:p w:rsidR="0043061C" w:rsidRPr="00CA7A5D" w:rsidRDefault="0043061C" w:rsidP="00A32060">
      <w:pPr>
        <w:widowControl w:val="0"/>
        <w:tabs>
          <w:tab w:val="num" w:pos="709"/>
        </w:tabs>
        <w:autoSpaceDE w:val="0"/>
        <w:autoSpaceDN w:val="0"/>
        <w:adjustRightInd w:val="0"/>
        <w:spacing w:before="120" w:after="120"/>
        <w:contextualSpacing/>
      </w:pPr>
      <w:r w:rsidRPr="00CA7A5D">
        <w:t>A főnök mellékének a hívása esetén, a titkári készüléken legyen csengetés, kivétel az a néhány vezetői mellék, akik közvetlenül hívhatják a főnök beosztottjaikat.</w:t>
      </w:r>
    </w:p>
    <w:p w:rsidR="0043061C" w:rsidRPr="00CA7A5D" w:rsidRDefault="0043061C" w:rsidP="00A32060"/>
    <w:p w:rsidR="0043061C" w:rsidRPr="00CA7A5D" w:rsidRDefault="00B32D20" w:rsidP="00A32060">
      <w:pPr>
        <w:pStyle w:val="Cmsor2"/>
        <w:rPr>
          <w:rFonts w:ascii="Times New Roman" w:hAnsi="Times New Roman"/>
          <w:sz w:val="24"/>
          <w:szCs w:val="24"/>
        </w:rPr>
      </w:pPr>
      <w:bookmarkStart w:id="10" w:name="_Toc446369677"/>
      <w:r w:rsidRPr="00CA7A5D">
        <w:rPr>
          <w:rFonts w:ascii="Times New Roman" w:hAnsi="Times New Roman"/>
          <w:sz w:val="24"/>
          <w:szCs w:val="24"/>
        </w:rPr>
        <w:t>H</w:t>
      </w:r>
      <w:r w:rsidR="0043061C" w:rsidRPr="00CA7A5D">
        <w:rPr>
          <w:rFonts w:ascii="Times New Roman" w:hAnsi="Times New Roman"/>
          <w:sz w:val="24"/>
          <w:szCs w:val="24"/>
        </w:rPr>
        <w:t>ívócsoport képzés</w:t>
      </w:r>
      <w:bookmarkEnd w:id="10"/>
    </w:p>
    <w:p w:rsidR="0043061C" w:rsidRPr="00CA7A5D" w:rsidRDefault="00FC0659" w:rsidP="00A32060">
      <w:pPr>
        <w:widowControl w:val="0"/>
        <w:tabs>
          <w:tab w:val="num" w:pos="709"/>
        </w:tabs>
        <w:autoSpaceDE w:val="0"/>
        <w:autoSpaceDN w:val="0"/>
        <w:adjustRightInd w:val="0"/>
        <w:spacing w:before="120" w:after="120"/>
        <w:ind w:firstLine="0"/>
        <w:contextualSpacing/>
      </w:pPr>
      <w:r w:rsidRPr="00CA7A5D">
        <w:t>A</w:t>
      </w:r>
      <w:r w:rsidR="0043061C" w:rsidRPr="00CA7A5D">
        <w:t>z egy helységben vagy hallótávolságon belül lévők esetében a mellék csengése estén a csoportba tartozó át tudja venni a vonalat.</w:t>
      </w:r>
    </w:p>
    <w:p w:rsidR="0043061C" w:rsidRPr="00CA7A5D" w:rsidRDefault="0043061C" w:rsidP="00A32060">
      <w:pPr>
        <w:widowControl w:val="0"/>
        <w:tabs>
          <w:tab w:val="num" w:pos="709"/>
        </w:tabs>
        <w:autoSpaceDE w:val="0"/>
        <w:autoSpaceDN w:val="0"/>
        <w:adjustRightInd w:val="0"/>
        <w:spacing w:before="120" w:after="120"/>
        <w:contextualSpacing/>
      </w:pP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11" w:name="_Toc446369678"/>
      <w:r w:rsidRPr="00F46C8D">
        <w:rPr>
          <w:rFonts w:ascii="Times New Roman" w:hAnsi="Times New Roman"/>
          <w:b/>
          <w:sz w:val="24"/>
          <w:szCs w:val="24"/>
        </w:rPr>
        <w:t>Igényelt hardver rendszerkapacitása</w:t>
      </w:r>
      <w:bookmarkEnd w:id="11"/>
    </w:p>
    <w:p w:rsidR="00EF17AB" w:rsidRPr="00CA7A5D" w:rsidRDefault="00F475B1" w:rsidP="00A32060">
      <w:pPr>
        <w:widowControl w:val="0"/>
        <w:tabs>
          <w:tab w:val="num" w:pos="709"/>
        </w:tabs>
        <w:autoSpaceDE w:val="0"/>
        <w:autoSpaceDN w:val="0"/>
        <w:adjustRightInd w:val="0"/>
        <w:spacing w:before="120" w:after="120"/>
        <w:ind w:firstLine="0"/>
        <w:contextualSpacing/>
      </w:pPr>
      <w:r w:rsidRPr="00CA7A5D">
        <w:t xml:space="preserve">A telefonrendszer biztosítson egyidejűleg legalább hatvan </w:t>
      </w:r>
      <w:r w:rsidR="00FA5B05" w:rsidRPr="00CA7A5D">
        <w:t xml:space="preserve">külső kapcsolatot. A mellékállomások egymás közötti kapcsolatának ne legyen korlátja. </w:t>
      </w:r>
      <w:r w:rsidR="00EF17AB" w:rsidRPr="00CA7A5D">
        <w:t>Az ajánlott rendszernek bővítési lehetőséggel kell rendelkeznie. Ennek minimális mellékoldali mértéke:</w:t>
      </w:r>
    </w:p>
    <w:p w:rsidR="00EF17AB" w:rsidRPr="00CA7A5D" w:rsidRDefault="00EF17AB" w:rsidP="00A32060">
      <w:pPr>
        <w:pStyle w:val="Listaszerbekezds"/>
        <w:numPr>
          <w:ilvl w:val="0"/>
          <w:numId w:val="2"/>
        </w:numPr>
        <w:tabs>
          <w:tab w:val="left" w:pos="1276"/>
        </w:tabs>
        <w:spacing w:before="120" w:after="120" w:line="240" w:lineRule="auto"/>
        <w:ind w:left="1134" w:hanging="567"/>
        <w:jc w:val="both"/>
        <w:rPr>
          <w:rFonts w:ascii="Times New Roman" w:hAnsi="Times New Roman"/>
          <w:sz w:val="24"/>
          <w:szCs w:val="24"/>
        </w:rPr>
      </w:pPr>
      <w:r w:rsidRPr="00CA7A5D">
        <w:rPr>
          <w:rFonts w:ascii="Times New Roman" w:hAnsi="Times New Roman"/>
          <w:sz w:val="24"/>
          <w:szCs w:val="24"/>
        </w:rPr>
        <w:t>1</w:t>
      </w:r>
      <w:r w:rsidR="00806FE4" w:rsidRPr="00CA7A5D">
        <w:rPr>
          <w:rFonts w:ascii="Times New Roman" w:hAnsi="Times New Roman"/>
          <w:sz w:val="24"/>
          <w:szCs w:val="24"/>
        </w:rPr>
        <w:t>6</w:t>
      </w:r>
      <w:r w:rsidR="005A3D33">
        <w:rPr>
          <w:rFonts w:ascii="Times New Roman" w:hAnsi="Times New Roman"/>
          <w:sz w:val="24"/>
          <w:szCs w:val="24"/>
        </w:rPr>
        <w:t xml:space="preserve"> </w:t>
      </w:r>
      <w:r w:rsidRPr="00CA7A5D">
        <w:rPr>
          <w:rFonts w:ascii="Times New Roman" w:hAnsi="Times New Roman"/>
          <w:sz w:val="24"/>
          <w:szCs w:val="24"/>
        </w:rPr>
        <w:t>analóg</w:t>
      </w:r>
      <w:r w:rsidR="00B678A9" w:rsidRPr="00CA7A5D">
        <w:rPr>
          <w:rFonts w:ascii="Times New Roman" w:hAnsi="Times New Roman"/>
          <w:sz w:val="24"/>
          <w:szCs w:val="24"/>
        </w:rPr>
        <w:t xml:space="preserve">jellegű </w:t>
      </w:r>
      <w:r w:rsidRPr="00CA7A5D">
        <w:rPr>
          <w:rFonts w:ascii="Times New Roman" w:hAnsi="Times New Roman"/>
          <w:sz w:val="24"/>
          <w:szCs w:val="24"/>
        </w:rPr>
        <w:t>mellékállomás</w:t>
      </w:r>
      <w:r w:rsidR="00B678A9" w:rsidRPr="00CA7A5D">
        <w:rPr>
          <w:rFonts w:ascii="Times New Roman" w:hAnsi="Times New Roman"/>
          <w:sz w:val="24"/>
          <w:szCs w:val="24"/>
        </w:rPr>
        <w:t xml:space="preserve"> (faxok)</w:t>
      </w:r>
    </w:p>
    <w:p w:rsidR="00EF17AB" w:rsidRPr="00CA7A5D" w:rsidRDefault="0035732D"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300 darab közvetlen budapesti hívószámmal és belülről 3 vagy 4 számjegyű hívószámmal elérhető </w:t>
      </w:r>
      <w:r w:rsidR="00EF17AB" w:rsidRPr="00CA7A5D">
        <w:rPr>
          <w:rFonts w:ascii="Times New Roman" w:hAnsi="Times New Roman"/>
          <w:sz w:val="24"/>
          <w:szCs w:val="24"/>
        </w:rPr>
        <w:t>mellék</w:t>
      </w:r>
      <w:r w:rsidRPr="00CA7A5D">
        <w:rPr>
          <w:rFonts w:ascii="Times New Roman" w:hAnsi="Times New Roman"/>
          <w:sz w:val="24"/>
          <w:szCs w:val="24"/>
        </w:rPr>
        <w:t>,</w:t>
      </w:r>
    </w:p>
    <w:p w:rsidR="0035732D" w:rsidRPr="00CA7A5D" w:rsidRDefault="0035732D" w:rsidP="00A32060">
      <w:pPr>
        <w:pStyle w:val="Listaszerbekezds"/>
        <w:numPr>
          <w:ilvl w:val="0"/>
          <w:numId w:val="2"/>
        </w:numPr>
        <w:tabs>
          <w:tab w:val="left" w:pos="1276"/>
        </w:tabs>
        <w:spacing w:before="120" w:after="120" w:line="240" w:lineRule="auto"/>
        <w:ind w:left="1134" w:hanging="567"/>
        <w:jc w:val="both"/>
        <w:rPr>
          <w:rFonts w:ascii="Times New Roman" w:hAnsi="Times New Roman"/>
          <w:sz w:val="24"/>
          <w:szCs w:val="24"/>
        </w:rPr>
      </w:pPr>
      <w:r w:rsidRPr="00CA7A5D">
        <w:rPr>
          <w:rFonts w:ascii="Times New Roman" w:hAnsi="Times New Roman"/>
          <w:sz w:val="24"/>
          <w:szCs w:val="24"/>
        </w:rPr>
        <w:t>150 darab 3 vagy 4 számjegyű hívószámmal elérhető mellék</w:t>
      </w:r>
    </w:p>
    <w:p w:rsidR="00CD2DA4" w:rsidRDefault="00EF17AB" w:rsidP="00F816DC">
      <w:pPr>
        <w:widowControl w:val="0"/>
        <w:tabs>
          <w:tab w:val="num" w:pos="709"/>
        </w:tabs>
        <w:autoSpaceDE w:val="0"/>
        <w:autoSpaceDN w:val="0"/>
        <w:adjustRightInd w:val="0"/>
        <w:spacing w:before="120" w:after="120"/>
        <w:ind w:firstLine="0"/>
        <w:contextualSpacing/>
      </w:pPr>
      <w:r w:rsidRPr="00CA7A5D">
        <w:t>Kérjük az ajánlott rendszer</w:t>
      </w:r>
      <w:r w:rsidR="00CD2DA4">
        <w:t>hez telepítendő</w:t>
      </w:r>
      <w:r w:rsidRPr="00CA7A5D">
        <w:t xml:space="preserve"> mobil (GSM) integrációs megoldását az ajánlatban bemutatni. </w:t>
      </w:r>
    </w:p>
    <w:p w:rsidR="00EF17AB" w:rsidRPr="00CA7A5D" w:rsidRDefault="00EF17AB" w:rsidP="00F816DC">
      <w:pPr>
        <w:widowControl w:val="0"/>
        <w:tabs>
          <w:tab w:val="num" w:pos="709"/>
        </w:tabs>
        <w:autoSpaceDE w:val="0"/>
        <w:autoSpaceDN w:val="0"/>
        <w:adjustRightInd w:val="0"/>
        <w:spacing w:before="120" w:after="120"/>
        <w:ind w:firstLine="0"/>
        <w:contextualSpacing/>
      </w:pPr>
      <w:r w:rsidRPr="00CA7A5D">
        <w:t xml:space="preserve">A megoldásban </w:t>
      </w:r>
      <w:r w:rsidR="00FA5B05" w:rsidRPr="00CA7A5D">
        <w:t xml:space="preserve">minimálisan 15 darab mellékállomást és mobiltelefont </w:t>
      </w:r>
      <w:r w:rsidRPr="00CA7A5D">
        <w:t>ún. dual módban kell tudni berendezni. Így biztosítani kell a dolgozóknak, hogy mobiltelefonjukon is képesek legyenek az asztali telefonjukra érkező hívásokat fogadni. A megoldással szembeni elvárások a következőek: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két készülék egyidejűleg jelezze a hívást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 szolgáltatás (dual ring) kikapcsolhatóságát biztosítani kell a felhasználó számára </w:t>
      </w:r>
    </w:p>
    <w:p w:rsidR="00EF17AB" w:rsidRPr="00F46C8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Megkezdett beszélgetés átkapcsolása a másik eszközre (mobil --&gt; asztali IP telefon / asztali IP --&gt; mobil telefon)</w:t>
      </w:r>
    </w:p>
    <w:p w:rsidR="00EF17AB" w:rsidRPr="00CA7A5D" w:rsidRDefault="0055412E" w:rsidP="00A32060">
      <w:pPr>
        <w:pStyle w:val="Cmsor2"/>
        <w:rPr>
          <w:rFonts w:ascii="Times New Roman" w:hAnsi="Times New Roman"/>
          <w:sz w:val="24"/>
          <w:szCs w:val="24"/>
        </w:rPr>
      </w:pPr>
      <w:bookmarkStart w:id="12" w:name="_Toc446369679"/>
      <w:r w:rsidRPr="00CA7A5D">
        <w:rPr>
          <w:rFonts w:ascii="Times New Roman" w:hAnsi="Times New Roman"/>
          <w:sz w:val="24"/>
          <w:szCs w:val="24"/>
        </w:rPr>
        <w:t>A</w:t>
      </w:r>
      <w:r w:rsidR="00894C14" w:rsidRPr="00CA7A5D">
        <w:rPr>
          <w:rFonts w:ascii="Times New Roman" w:hAnsi="Times New Roman"/>
          <w:sz w:val="24"/>
          <w:szCs w:val="24"/>
        </w:rPr>
        <w:t>z i</w:t>
      </w:r>
      <w:r w:rsidR="00EF17AB" w:rsidRPr="00CA7A5D">
        <w:rPr>
          <w:rFonts w:ascii="Times New Roman" w:hAnsi="Times New Roman"/>
          <w:sz w:val="24"/>
          <w:szCs w:val="24"/>
        </w:rPr>
        <w:t>gényelt rendszer kapacitása a fővonali csatlakozások oldaláról</w:t>
      </w:r>
      <w:bookmarkEnd w:id="12"/>
    </w:p>
    <w:p w:rsidR="00EF17AB" w:rsidRPr="00CA7A5D" w:rsidRDefault="00EF17AB" w:rsidP="00A32060">
      <w:pPr>
        <w:widowControl w:val="0"/>
        <w:tabs>
          <w:tab w:val="num" w:pos="709"/>
        </w:tabs>
        <w:autoSpaceDE w:val="0"/>
        <w:autoSpaceDN w:val="0"/>
        <w:adjustRightInd w:val="0"/>
        <w:spacing w:before="120" w:after="120"/>
        <w:contextualSpacing/>
      </w:pPr>
      <w:r w:rsidRPr="00CA7A5D">
        <w:t>Az ajánlott rendszernek az alábbi csatlakozásokat kell biztosítania:</w:t>
      </w:r>
    </w:p>
    <w:p w:rsidR="00EF17AB" w:rsidRPr="00CA7A5D" w:rsidRDefault="0055412E"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2</w:t>
      </w:r>
      <w:r w:rsidR="00EF17AB" w:rsidRPr="00CA7A5D">
        <w:rPr>
          <w:rFonts w:ascii="Times New Roman" w:hAnsi="Times New Roman"/>
          <w:sz w:val="24"/>
          <w:szCs w:val="24"/>
        </w:rPr>
        <w:t xml:space="preserve"> db ISDN30 PRI csatlakozás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24 db analóg fővonali csatlakozás vészkapcsolás biztosításával</w:t>
      </w:r>
      <w:r w:rsidRPr="00CA7A5D">
        <w:rPr>
          <w:rFonts w:ascii="Times New Roman" w:hAnsi="Times New Roman"/>
          <w:sz w:val="24"/>
          <w:szCs w:val="24"/>
        </w:rPr>
        <w:footnoteReference w:id="1"/>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Az analóg mellékeken legyen képes faxberendezés üzemeltetésére.</w:t>
      </w:r>
    </w:p>
    <w:p w:rsidR="00EF17AB" w:rsidRPr="00CA7A5D" w:rsidRDefault="00EF17AB" w:rsidP="00A32060">
      <w:pPr>
        <w:pStyle w:val="Listaszerbekezds"/>
        <w:spacing w:before="120" w:after="120" w:line="240" w:lineRule="auto"/>
        <w:ind w:left="567"/>
        <w:jc w:val="both"/>
        <w:rPr>
          <w:rFonts w:ascii="Times New Roman" w:hAnsi="Times New Roman"/>
          <w:sz w:val="24"/>
          <w:szCs w:val="24"/>
        </w:rPr>
      </w:pPr>
    </w:p>
    <w:p w:rsidR="00EF17AB" w:rsidRPr="00CA7A5D" w:rsidRDefault="00EF17AB" w:rsidP="00A32060">
      <w:pPr>
        <w:pStyle w:val="Cmsor2"/>
        <w:rPr>
          <w:rFonts w:ascii="Times New Roman" w:hAnsi="Times New Roman"/>
          <w:sz w:val="24"/>
          <w:szCs w:val="24"/>
        </w:rPr>
      </w:pPr>
      <w:bookmarkStart w:id="13" w:name="_Toc446369680"/>
      <w:r w:rsidRPr="00CA7A5D">
        <w:rPr>
          <w:rFonts w:ascii="Times New Roman" w:hAnsi="Times New Roman"/>
          <w:sz w:val="24"/>
          <w:szCs w:val="24"/>
        </w:rPr>
        <w:t>Igényelt rendszer kapacitása végberendezések szempontjából</w:t>
      </w:r>
      <w:bookmarkEnd w:id="13"/>
    </w:p>
    <w:p w:rsidR="00EF17AB" w:rsidRPr="00CA7A5D" w:rsidRDefault="00EF17AB" w:rsidP="00A32060">
      <w:pPr>
        <w:pStyle w:val="Jegyzetszveg"/>
        <w:ind w:firstLine="0"/>
        <w:rPr>
          <w:sz w:val="24"/>
          <w:szCs w:val="24"/>
        </w:rPr>
      </w:pPr>
      <w:r w:rsidRPr="00CA7A5D">
        <w:rPr>
          <w:sz w:val="24"/>
          <w:szCs w:val="24"/>
        </w:rPr>
        <w:t>Az ajánlott rendszerhez a központi egységekkel</w:t>
      </w:r>
      <w:r w:rsidR="00162E76" w:rsidRPr="00CA7A5D">
        <w:rPr>
          <w:sz w:val="24"/>
          <w:szCs w:val="24"/>
        </w:rPr>
        <w:t xml:space="preserve"> csak teljes kompatibilitást biztosító, egységes típusú asztali készülékeket tartalmazhat</w:t>
      </w:r>
      <w:r w:rsidRPr="00CA7A5D">
        <w:rPr>
          <w:sz w:val="24"/>
          <w:szCs w:val="24"/>
        </w:rPr>
        <w:t xml:space="preserve"> az ajánlat.</w:t>
      </w:r>
      <w:r w:rsidR="009D3D0F" w:rsidRPr="00CA7A5D">
        <w:rPr>
          <w:sz w:val="24"/>
          <w:szCs w:val="24"/>
        </w:rPr>
        <w:t xml:space="preserve"> A kompatibilitásnak az ajánlattevő által biztosított telefonközponti szolgáltatás és az ajánlattevő által biztosítandó készülék</w:t>
      </w:r>
      <w:r w:rsidR="00BC5E83" w:rsidRPr="00CA7A5D">
        <w:rPr>
          <w:sz w:val="24"/>
          <w:szCs w:val="24"/>
        </w:rPr>
        <w:t>ek között kell fennállnia.</w:t>
      </w:r>
      <w:r w:rsidR="009D3D0F" w:rsidRPr="00CA7A5D">
        <w:rPr>
          <w:sz w:val="24"/>
          <w:szCs w:val="24"/>
        </w:rPr>
        <w:t xml:space="preserve"> Az egyenértékűség a teljes kompatibilitásban és az azonos használati értékben, használhatóságban valósul meg.</w:t>
      </w:r>
    </w:p>
    <w:p w:rsidR="00EF17AB" w:rsidRPr="00CA7A5D" w:rsidRDefault="00EF17AB" w:rsidP="00A32060">
      <w:pPr>
        <w:pStyle w:val="Cmsor2"/>
        <w:rPr>
          <w:rFonts w:ascii="Times New Roman" w:hAnsi="Times New Roman"/>
          <w:sz w:val="24"/>
          <w:szCs w:val="24"/>
        </w:rPr>
      </w:pPr>
      <w:bookmarkStart w:id="14" w:name="_Toc446369681"/>
      <w:r w:rsidRPr="00CA7A5D">
        <w:rPr>
          <w:rFonts w:ascii="Times New Roman" w:hAnsi="Times New Roman"/>
          <w:sz w:val="24"/>
          <w:szCs w:val="24"/>
        </w:rPr>
        <w:t>Igényelt mennyiség a központi telephelye</w:t>
      </w:r>
      <w:r w:rsidR="00276EC5" w:rsidRPr="00CA7A5D">
        <w:rPr>
          <w:rFonts w:ascii="Times New Roman" w:hAnsi="Times New Roman"/>
          <w:sz w:val="24"/>
          <w:szCs w:val="24"/>
        </w:rPr>
        <w:t>ken</w:t>
      </w:r>
      <w:r w:rsidRPr="00CA7A5D">
        <w:rPr>
          <w:rFonts w:ascii="Times New Roman" w:hAnsi="Times New Roman"/>
          <w:sz w:val="24"/>
          <w:szCs w:val="24"/>
        </w:rPr>
        <w:t>:</w:t>
      </w:r>
      <w:bookmarkEnd w:id="14"/>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300 db </w:t>
      </w:r>
      <w:r w:rsidR="00894C14" w:rsidRPr="00CA7A5D">
        <w:rPr>
          <w:rFonts w:ascii="Times New Roman" w:hAnsi="Times New Roman"/>
          <w:sz w:val="24"/>
          <w:szCs w:val="24"/>
        </w:rPr>
        <w:t xml:space="preserve">közvetlenül hívható hordozott budapesti szám </w:t>
      </w:r>
    </w:p>
    <w:p w:rsidR="006317FF" w:rsidRPr="00CA7A5D" w:rsidRDefault="006317FF" w:rsidP="00A32060">
      <w:pPr>
        <w:pStyle w:val="Listaszerbekezds"/>
        <w:numPr>
          <w:ilvl w:val="1"/>
          <w:numId w:val="2"/>
        </w:numPr>
        <w:tabs>
          <w:tab w:val="left" w:pos="1276"/>
        </w:tabs>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 190 db ügyintézői asztali készülék</w:t>
      </w:r>
    </w:p>
    <w:p w:rsidR="006317FF" w:rsidRPr="00CA7A5D" w:rsidRDefault="006317FF" w:rsidP="00A32060">
      <w:pPr>
        <w:pStyle w:val="Listaszerbekezds"/>
        <w:numPr>
          <w:ilvl w:val="1"/>
          <w:numId w:val="2"/>
        </w:numPr>
        <w:tabs>
          <w:tab w:val="left" w:pos="1276"/>
        </w:tabs>
        <w:spacing w:before="120" w:after="120" w:line="240" w:lineRule="auto"/>
        <w:jc w:val="both"/>
        <w:rPr>
          <w:rFonts w:ascii="Times New Roman" w:hAnsi="Times New Roman"/>
          <w:sz w:val="24"/>
          <w:szCs w:val="24"/>
        </w:rPr>
      </w:pPr>
      <w:r w:rsidRPr="00CA7A5D">
        <w:rPr>
          <w:rFonts w:ascii="Times New Roman" w:hAnsi="Times New Roman"/>
          <w:sz w:val="24"/>
          <w:szCs w:val="24"/>
        </w:rPr>
        <w:t xml:space="preserve"> 45 db főnök-titkári asztali készülék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24 db analóg mellékoldali port</w:t>
      </w:r>
    </w:p>
    <w:p w:rsidR="00EF17AB" w:rsidRPr="00CA7A5D" w:rsidRDefault="00276EC5" w:rsidP="00A32060">
      <w:pPr>
        <w:pStyle w:val="Cmsor2"/>
        <w:rPr>
          <w:rFonts w:ascii="Times New Roman" w:hAnsi="Times New Roman"/>
          <w:sz w:val="24"/>
          <w:szCs w:val="24"/>
        </w:rPr>
      </w:pPr>
      <w:bookmarkStart w:id="15" w:name="_Toc446369682"/>
      <w:r w:rsidRPr="00CA7A5D">
        <w:rPr>
          <w:rFonts w:ascii="Times New Roman" w:hAnsi="Times New Roman"/>
          <w:sz w:val="24"/>
          <w:szCs w:val="24"/>
        </w:rPr>
        <w:t>Intézményekben</w:t>
      </w:r>
      <w:r w:rsidR="00EF17AB" w:rsidRPr="00CA7A5D">
        <w:rPr>
          <w:rFonts w:ascii="Times New Roman" w:hAnsi="Times New Roman"/>
          <w:sz w:val="24"/>
          <w:szCs w:val="24"/>
        </w:rPr>
        <w:t xml:space="preserve"> biztosítandó telefonkészülékek</w:t>
      </w:r>
      <w:bookmarkEnd w:id="15"/>
    </w:p>
    <w:p w:rsidR="00EF17AB" w:rsidRPr="00CA7A5D" w:rsidRDefault="00894C14"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15</w:t>
      </w:r>
      <w:r w:rsidR="00EF17AB" w:rsidRPr="00CA7A5D">
        <w:rPr>
          <w:rFonts w:ascii="Times New Roman" w:hAnsi="Times New Roman"/>
          <w:sz w:val="24"/>
          <w:szCs w:val="24"/>
        </w:rPr>
        <w:t>0 db</w:t>
      </w:r>
      <w:r w:rsidR="001843EF" w:rsidRPr="00CA7A5D">
        <w:rPr>
          <w:rFonts w:ascii="Times New Roman" w:hAnsi="Times New Roman"/>
          <w:sz w:val="24"/>
          <w:szCs w:val="24"/>
        </w:rPr>
        <w:t>,</w:t>
      </w:r>
      <w:r w:rsidRPr="00CA7A5D">
        <w:rPr>
          <w:rFonts w:ascii="Times New Roman" w:hAnsi="Times New Roman"/>
          <w:sz w:val="24"/>
          <w:szCs w:val="24"/>
        </w:rPr>
        <w:t xml:space="preserve"> a telefonközpont mellékeként üzemelő végberendezés </w:t>
      </w:r>
    </w:p>
    <w:p w:rsidR="00EF17AB" w:rsidRPr="00CA7A5D" w:rsidRDefault="00D34B87" w:rsidP="00A32060">
      <w:pPr>
        <w:pStyle w:val="Listaszerbekezds"/>
        <w:numPr>
          <w:ilvl w:val="0"/>
          <w:numId w:val="2"/>
        </w:numPr>
        <w:tabs>
          <w:tab w:val="left" w:pos="1276"/>
        </w:tabs>
        <w:spacing w:before="120" w:after="120" w:line="240" w:lineRule="auto"/>
        <w:ind w:left="1276" w:hanging="709"/>
        <w:jc w:val="both"/>
        <w:rPr>
          <w:rFonts w:ascii="Times New Roman" w:hAnsi="Times New Roman"/>
          <w:strike/>
          <w:sz w:val="24"/>
          <w:szCs w:val="24"/>
        </w:rPr>
      </w:pPr>
      <w:r w:rsidRPr="00CA7A5D">
        <w:rPr>
          <w:rFonts w:ascii="Times New Roman" w:hAnsi="Times New Roman"/>
          <w:sz w:val="24"/>
          <w:szCs w:val="24"/>
        </w:rPr>
        <w:t>Jelenleg 116 db kihelyezett AVAYA 4602 SIP protokollú alapkategóriás IP telefon végpont további üzemeltetése, vagy az új központnak megfelelő ügyintézői asztali készülék és szükség esetén a megfelelő, működőképesség</w:t>
      </w:r>
      <w:r w:rsidR="00B32D20" w:rsidRPr="00CA7A5D">
        <w:rPr>
          <w:rFonts w:ascii="Times New Roman" w:hAnsi="Times New Roman"/>
          <w:sz w:val="24"/>
          <w:szCs w:val="24"/>
        </w:rPr>
        <w:t xml:space="preserve"> biztosításához szükséges licenc</w:t>
      </w:r>
      <w:r w:rsidRPr="00CA7A5D">
        <w:rPr>
          <w:rFonts w:ascii="Times New Roman" w:hAnsi="Times New Roman"/>
          <w:sz w:val="24"/>
          <w:szCs w:val="24"/>
        </w:rPr>
        <w:t xml:space="preserve">ek és járulékos komponensek biztosítása. </w:t>
      </w:r>
    </w:p>
    <w:p w:rsidR="00D34B87" w:rsidRPr="00CA7A5D" w:rsidRDefault="00EF17AB" w:rsidP="00A32060">
      <w:pPr>
        <w:widowControl w:val="0"/>
        <w:tabs>
          <w:tab w:val="num" w:pos="709"/>
        </w:tabs>
        <w:autoSpaceDE w:val="0"/>
        <w:autoSpaceDN w:val="0"/>
        <w:adjustRightInd w:val="0"/>
        <w:spacing w:before="120" w:after="120"/>
        <w:contextualSpacing/>
      </w:pPr>
      <w:r w:rsidRPr="00CA7A5D">
        <w:t xml:space="preserve">Az Önkormányzathoz kapcsolódó külső intézményekbe biztosítani kell </w:t>
      </w:r>
      <w:r w:rsidR="00D34B87" w:rsidRPr="00CA7A5D">
        <w:t>az asztali készülékeket</w:t>
      </w:r>
      <w:r w:rsidR="00B0209F" w:rsidRPr="00CA7A5D">
        <w:t>.</w:t>
      </w:r>
    </w:p>
    <w:p w:rsidR="00EF17AB" w:rsidRPr="00CA7A5D" w:rsidRDefault="00EF17AB" w:rsidP="00A32060">
      <w:pPr>
        <w:widowControl w:val="0"/>
        <w:tabs>
          <w:tab w:val="num" w:pos="709"/>
        </w:tabs>
        <w:autoSpaceDE w:val="0"/>
        <w:autoSpaceDN w:val="0"/>
        <w:adjustRightInd w:val="0"/>
        <w:spacing w:before="120" w:after="120"/>
        <w:contextualSpacing/>
      </w:pPr>
      <w:r w:rsidRPr="00CA7A5D">
        <w:t xml:space="preserve">A külső intézményeknél </w:t>
      </w:r>
      <w:r w:rsidR="000D6F9C" w:rsidRPr="00CA7A5D">
        <w:t xml:space="preserve">a készülékek üzemeltetését helyi </w:t>
      </w:r>
      <w:r w:rsidRPr="00CA7A5D">
        <w:t>tápegység</w:t>
      </w:r>
      <w:r w:rsidR="000D6F9C" w:rsidRPr="00CA7A5D">
        <w:t>ről</w:t>
      </w:r>
      <w:r w:rsidRPr="00CA7A5D">
        <w:t xml:space="preserve"> kell biztosítani. </w:t>
      </w:r>
    </w:p>
    <w:p w:rsidR="00EF17AB" w:rsidRPr="00CA7A5D" w:rsidRDefault="00EF17AB" w:rsidP="00A32060">
      <w:pPr>
        <w:widowControl w:val="0"/>
        <w:tabs>
          <w:tab w:val="num" w:pos="709"/>
        </w:tabs>
        <w:autoSpaceDE w:val="0"/>
        <w:autoSpaceDN w:val="0"/>
        <w:adjustRightInd w:val="0"/>
        <w:spacing w:before="120" w:after="120"/>
        <w:contextualSpacing/>
      </w:pPr>
      <w:r w:rsidRPr="00CA7A5D">
        <w:t>Az ajánlott rendszernek biztosítania kell, hogy az Önkormányzat informatikai rendszerének adatait a telefonközponti rendszeren keresztül senki sem érheti el. A biztonsága legyen legalább azonos az Önkormányzat kettős tűzfalával.</w:t>
      </w:r>
      <w:r w:rsidR="00BC5E83" w:rsidRPr="00CA7A5D">
        <w:t xml:space="preserve"> </w:t>
      </w:r>
      <w:r w:rsidR="00D77508" w:rsidRPr="00CA7A5D">
        <w:t>IP alapú rendszer esetén a</w:t>
      </w:r>
      <w:r w:rsidR="001843EF" w:rsidRPr="00CA7A5D">
        <w:t xml:space="preserve"> biztonságos átviteli felület feleljen meg az alábbiaknak:</w:t>
      </w:r>
    </w:p>
    <w:p w:rsidR="00403AAE" w:rsidRPr="00CA7A5D" w:rsidRDefault="00403AAE" w:rsidP="00A32060">
      <w:pPr>
        <w:widowControl w:val="0"/>
        <w:tabs>
          <w:tab w:val="num" w:pos="709"/>
        </w:tabs>
        <w:autoSpaceDE w:val="0"/>
        <w:autoSpaceDN w:val="0"/>
        <w:adjustRightInd w:val="0"/>
        <w:spacing w:before="120" w:after="120"/>
        <w:contextualSpacing/>
      </w:pPr>
      <w:r w:rsidRPr="00CA7A5D">
        <w:t>A telepített eszközök ne generáljanak szükségtelen forgalmat semmilyen irányba, a begyűjtött információkat csak a dokumentációban szereplő eszközökre, a megadott célból továbbítják. Az eszközök védelmi szintje karbantartottsága és biztonsági beállítása biztosítja, hogy azok feltörése az elvárt mértékben megnehezített legyen. A kialakítandó topológia biztosítja, hogy egy feltört eszköz esetén még további akadályokkal találja szemben magát a támadó. Az eszközök meghatározott, alacsony számú kísérlet esetén bizonyos hosszabb időre megtagadják a szolgáltatást. A megtagadásról haladéktalanul mail-ban értesíti a szolgáltatás igénybevevőjét. A szolgáltatás</w:t>
      </w:r>
      <w:r w:rsidR="00BC5E83" w:rsidRPr="00CA7A5D">
        <w:t xml:space="preserve"> </w:t>
      </w:r>
      <w:r w:rsidRPr="00CA7A5D">
        <w:t xml:space="preserve">igénybevevője oldalán hibás authentikáció miatt kialakuló szolgáltatás megtagadás időtartama önmagában nem számít a kieső szolgáltatási időbe, nem rontja a rendelkezésre állási szintet (3. pont, </w:t>
      </w:r>
      <w:r w:rsidR="00F94074" w:rsidRPr="00CA7A5D">
        <w:t xml:space="preserve">12.1. pont </w:t>
      </w:r>
      <w:r w:rsidRPr="00CA7A5D">
        <w:t>SLA).</w:t>
      </w:r>
    </w:p>
    <w:p w:rsidR="009D3D0F" w:rsidRPr="00CA7A5D" w:rsidRDefault="00EF17AB" w:rsidP="00A32060">
      <w:pPr>
        <w:widowControl w:val="0"/>
        <w:tabs>
          <w:tab w:val="num" w:pos="709"/>
        </w:tabs>
        <w:autoSpaceDE w:val="0"/>
        <w:autoSpaceDN w:val="0"/>
        <w:adjustRightInd w:val="0"/>
        <w:spacing w:before="120" w:after="120"/>
        <w:contextualSpacing/>
      </w:pPr>
      <w:r w:rsidRPr="00CA7A5D">
        <w:t xml:space="preserve">Külső helyszínek közé tartoznak a kerületi bölcsődék, óvodák, általános és középiskolák, valamint rendelőintézet, művelődési központ, és egyéb </w:t>
      </w:r>
      <w:r w:rsidR="004350C3" w:rsidRPr="00CA7A5D">
        <w:t xml:space="preserve">Önkormányzat </w:t>
      </w:r>
      <w:r w:rsidR="00CB0BE5" w:rsidRPr="00CA7A5D">
        <w:t>fenntartási, működtetési körébe tartozó</w:t>
      </w:r>
      <w:r w:rsidRPr="00CA7A5D">
        <w:t xml:space="preserve"> intézmények. </w:t>
      </w:r>
      <w:r w:rsidR="004350C3" w:rsidRPr="00CA7A5D">
        <w:t xml:space="preserve">Az Önkormányzat telephelyein és Intézményeinél használni kívánt kapcsolási számok és belső mellékes végpontok számát, valamint eloszlását az </w:t>
      </w:r>
      <w:r w:rsidR="00707F04" w:rsidRPr="00CA7A5D">
        <w:t>1. számú melléklet,</w:t>
      </w:r>
      <w:r w:rsidR="00BC5E83" w:rsidRPr="00CA7A5D">
        <w:t xml:space="preserve"> </w:t>
      </w:r>
      <w:r w:rsidR="001C182A" w:rsidRPr="00CA7A5D">
        <w:t xml:space="preserve">valamint a 2. pont </w:t>
      </w:r>
      <w:r w:rsidR="004350C3" w:rsidRPr="00CA7A5D">
        <w:t>tartalmazza.</w:t>
      </w: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16" w:name="_Toc444537066"/>
      <w:bookmarkStart w:id="17" w:name="_Toc444537230"/>
      <w:bookmarkStart w:id="18" w:name="_Toc446369683"/>
      <w:bookmarkEnd w:id="16"/>
      <w:bookmarkEnd w:id="17"/>
      <w:r w:rsidRPr="00F46C8D">
        <w:rPr>
          <w:rFonts w:ascii="Times New Roman" w:hAnsi="Times New Roman"/>
          <w:b/>
          <w:sz w:val="24"/>
          <w:szCs w:val="24"/>
        </w:rPr>
        <w:t>Telefonokkal szembeni elvárások</w:t>
      </w:r>
      <w:bookmarkEnd w:id="18"/>
    </w:p>
    <w:p w:rsidR="00EF17AB" w:rsidRPr="00CA7A5D" w:rsidRDefault="002246C2" w:rsidP="00A32060">
      <w:pPr>
        <w:pStyle w:val="Cmsor2"/>
        <w:rPr>
          <w:rFonts w:ascii="Times New Roman" w:hAnsi="Times New Roman"/>
          <w:sz w:val="24"/>
          <w:szCs w:val="24"/>
        </w:rPr>
      </w:pPr>
      <w:bookmarkStart w:id="19" w:name="_Toc446369684"/>
      <w:r w:rsidRPr="00CA7A5D">
        <w:rPr>
          <w:rFonts w:ascii="Times New Roman" w:hAnsi="Times New Roman"/>
          <w:sz w:val="24"/>
          <w:szCs w:val="24"/>
        </w:rPr>
        <w:t>Telefonkészülékekkel</w:t>
      </w:r>
      <w:r w:rsidR="00EF17AB" w:rsidRPr="00CA7A5D">
        <w:rPr>
          <w:rFonts w:ascii="Times New Roman" w:hAnsi="Times New Roman"/>
          <w:sz w:val="24"/>
          <w:szCs w:val="24"/>
        </w:rPr>
        <w:t xml:space="preserve"> szembeni általános elvárások:</w:t>
      </w:r>
      <w:bookmarkEnd w:id="19"/>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Központilag kezelhető szoftverfrissítési lehetőség</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Hangerő-szabályozás, Mikrofon némítás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Többvonalas üzemmód (várakozó hívás kijelzése) </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Minden IP telefon mellé biztosítani kell lokális tápegységet</w:t>
      </w:r>
    </w:p>
    <w:p w:rsidR="004355DE" w:rsidRPr="00CA7A5D" w:rsidRDefault="004355DE" w:rsidP="00A32060">
      <w:pPr>
        <w:pStyle w:val="Listaszerbekezds"/>
        <w:tabs>
          <w:tab w:val="left" w:pos="1276"/>
        </w:tabs>
        <w:spacing w:before="120" w:after="120" w:line="240" w:lineRule="auto"/>
        <w:ind w:left="1276"/>
        <w:jc w:val="both"/>
        <w:rPr>
          <w:rFonts w:ascii="Times New Roman" w:hAnsi="Times New Roman"/>
          <w:sz w:val="24"/>
          <w:szCs w:val="24"/>
        </w:rPr>
      </w:pPr>
    </w:p>
    <w:p w:rsidR="00EF17AB" w:rsidRPr="00CA7A5D" w:rsidRDefault="004350C3" w:rsidP="00A32060">
      <w:pPr>
        <w:pStyle w:val="Cmsor2"/>
        <w:rPr>
          <w:rFonts w:ascii="Times New Roman" w:hAnsi="Times New Roman"/>
          <w:sz w:val="24"/>
          <w:szCs w:val="24"/>
        </w:rPr>
      </w:pPr>
      <w:bookmarkStart w:id="20" w:name="_Toc446369685"/>
      <w:r w:rsidRPr="00CA7A5D">
        <w:rPr>
          <w:rFonts w:ascii="Times New Roman" w:hAnsi="Times New Roman"/>
          <w:sz w:val="24"/>
          <w:szCs w:val="24"/>
        </w:rPr>
        <w:t>Ügyintézői készülékekkel</w:t>
      </w:r>
      <w:r w:rsidR="00EF17AB" w:rsidRPr="00CA7A5D">
        <w:rPr>
          <w:rFonts w:ascii="Times New Roman" w:hAnsi="Times New Roman"/>
          <w:sz w:val="24"/>
          <w:szCs w:val="24"/>
        </w:rPr>
        <w:t xml:space="preserve"> szembeni elvárások:</w:t>
      </w:r>
      <w:bookmarkEnd w:id="20"/>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Többsoros kijelző</w:t>
      </w:r>
      <w:r w:rsidR="002246C2" w:rsidRPr="00CA7A5D">
        <w:rPr>
          <w:rFonts w:ascii="Times New Roman" w:hAnsi="Times New Roman"/>
          <w:sz w:val="24"/>
          <w:szCs w:val="24"/>
        </w:rPr>
        <w:t xml:space="preserve"> a bejövő hívások megjelenítésére</w:t>
      </w:r>
    </w:p>
    <w:p w:rsidR="002246C2" w:rsidRPr="00CA7A5D" w:rsidRDefault="002246C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Min. 2 hívás egyidejű kezelésének támogatása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Főnök / titkári funkciók támogatása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Kétirányú kihangosítás</w:t>
      </w:r>
    </w:p>
    <w:p w:rsidR="00EF17AB"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Híváslista</w:t>
      </w:r>
      <w:r w:rsidR="00D77508" w:rsidRPr="00CA7A5D">
        <w:rPr>
          <w:rFonts w:ascii="Times New Roman" w:hAnsi="Times New Roman"/>
          <w:sz w:val="24"/>
          <w:szCs w:val="24"/>
        </w:rPr>
        <w:t xml:space="preserve"> megjeleníthetősége</w:t>
      </w:r>
    </w:p>
    <w:p w:rsidR="002246C2" w:rsidRPr="00CA7A5D" w:rsidRDefault="002246C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Hívásindítás a híváslistából</w:t>
      </w:r>
    </w:p>
    <w:p w:rsidR="00EF17AB" w:rsidRPr="00CA7A5D" w:rsidRDefault="0064435A"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w:t>
      </w:r>
      <w:r w:rsidR="00EF17AB" w:rsidRPr="00CA7A5D">
        <w:rPr>
          <w:rFonts w:ascii="Times New Roman" w:hAnsi="Times New Roman"/>
          <w:sz w:val="24"/>
          <w:szCs w:val="24"/>
        </w:rPr>
        <w:t xml:space="preserve"> beszédkommunikáció titkosítása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Név szerinti tárcsázás (magyar ékezetes karakterek támogatásával)</w:t>
      </w:r>
    </w:p>
    <w:p w:rsidR="002246C2" w:rsidRPr="00CA7A5D" w:rsidRDefault="002246C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Gyorshívás funkció</w:t>
      </w:r>
    </w:p>
    <w:p w:rsidR="002246C2" w:rsidRPr="00CA7A5D" w:rsidRDefault="002246C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hangerőszabályzás (beszéd és csengetés)</w:t>
      </w:r>
    </w:p>
    <w:p w:rsidR="002246C2" w:rsidRPr="00CA7A5D" w:rsidRDefault="002246C2"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választható csengőhang.</w:t>
      </w:r>
    </w:p>
    <w:p w:rsidR="000037DA" w:rsidRPr="00CA7A5D" w:rsidRDefault="000037DA"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Hívásátirányítás (GSM irányba is) és megszűntetése</w:t>
      </w:r>
    </w:p>
    <w:p w:rsidR="00EF17AB" w:rsidRPr="00CA7A5D" w:rsidRDefault="004350C3" w:rsidP="00A32060">
      <w:pPr>
        <w:pStyle w:val="Cmsor2"/>
        <w:rPr>
          <w:rFonts w:ascii="Times New Roman" w:hAnsi="Times New Roman"/>
          <w:sz w:val="24"/>
          <w:szCs w:val="24"/>
        </w:rPr>
      </w:pPr>
      <w:bookmarkStart w:id="21" w:name="_Toc446369686"/>
      <w:r w:rsidRPr="00CA7A5D">
        <w:rPr>
          <w:rFonts w:ascii="Times New Roman" w:hAnsi="Times New Roman"/>
          <w:sz w:val="24"/>
          <w:szCs w:val="24"/>
        </w:rPr>
        <w:t>Vezetői, titkári készülékekkel</w:t>
      </w:r>
      <w:r w:rsidR="00EF17AB" w:rsidRPr="00CA7A5D">
        <w:rPr>
          <w:rFonts w:ascii="Times New Roman" w:hAnsi="Times New Roman"/>
          <w:sz w:val="24"/>
          <w:szCs w:val="24"/>
        </w:rPr>
        <w:t xml:space="preserve"> szembeni elvárások:</w:t>
      </w:r>
      <w:bookmarkEnd w:id="21"/>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Többsoros (minimum 6), grafikus kijelző</w:t>
      </w:r>
    </w:p>
    <w:p w:rsidR="00FA2C8C" w:rsidRPr="00CA7A5D" w:rsidRDefault="00FA2C8C"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Min. 2 hívás egyidejű kezelésének támogatása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Főnök / titkári funkciók támogatása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Kétirányú kihangosítás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Fejbeszélő csatlakoztatási lehetőség</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Híváslista (minimum az utolsó 40 hívásról)</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IP hálózaton a beszédkommunikáció titkosítása</w:t>
      </w:r>
    </w:p>
    <w:p w:rsidR="000037DA"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Név szerinti tárcsázás (magyar ékezetes karakterek támogatásával)</w:t>
      </w:r>
    </w:p>
    <w:p w:rsidR="000037DA" w:rsidRPr="00CA7A5D" w:rsidRDefault="000037DA"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Hívásátirányítás (GSM irányba is) és megszűntetése</w:t>
      </w:r>
    </w:p>
    <w:p w:rsidR="00D77508" w:rsidRPr="00CA7A5D" w:rsidRDefault="00D77508"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Adott mellékekről kimenő hívás igény es</w:t>
      </w:r>
      <w:r w:rsidR="0040198E">
        <w:rPr>
          <w:rFonts w:ascii="Times New Roman" w:hAnsi="Times New Roman"/>
          <w:sz w:val="24"/>
          <w:szCs w:val="24"/>
        </w:rPr>
        <w:t>etén közvetlenül visszahívható s</w:t>
      </w:r>
      <w:r w:rsidRPr="00CA7A5D">
        <w:rPr>
          <w:rFonts w:ascii="Times New Roman" w:hAnsi="Times New Roman"/>
          <w:sz w:val="24"/>
          <w:szCs w:val="24"/>
        </w:rPr>
        <w:t>zám megjelenítésével történjen.</w:t>
      </w:r>
    </w:p>
    <w:p w:rsidR="00EF17AB" w:rsidRPr="00CA7A5D" w:rsidRDefault="00EF17AB" w:rsidP="00A32060">
      <w:pPr>
        <w:pStyle w:val="Cmsor2"/>
        <w:rPr>
          <w:rFonts w:ascii="Times New Roman" w:hAnsi="Times New Roman"/>
          <w:sz w:val="24"/>
          <w:szCs w:val="24"/>
        </w:rPr>
      </w:pPr>
      <w:bookmarkStart w:id="22" w:name="_Toc446369687"/>
      <w:r w:rsidRPr="00CA7A5D">
        <w:rPr>
          <w:rFonts w:ascii="Times New Roman" w:hAnsi="Times New Roman"/>
          <w:sz w:val="24"/>
          <w:szCs w:val="24"/>
        </w:rPr>
        <w:t>Analóg készülékekkel szembeni elvárások:</w:t>
      </w:r>
      <w:bookmarkEnd w:id="22"/>
    </w:p>
    <w:p w:rsidR="00EF17AB" w:rsidRPr="00CA7A5D" w:rsidRDefault="00EF17AB" w:rsidP="00A32060">
      <w:pPr>
        <w:spacing w:before="120" w:after="120"/>
        <w:contextualSpacing/>
      </w:pPr>
      <w:r w:rsidRPr="00CA7A5D">
        <w:t xml:space="preserve">Jelen ajánlatban nem szükséges analóg telefonokat szerepeltetni. </w:t>
      </w:r>
    </w:p>
    <w:p w:rsidR="00EF17AB" w:rsidRPr="00CA7A5D" w:rsidRDefault="00EF17AB" w:rsidP="00A32060">
      <w:pPr>
        <w:pStyle w:val="Cmsor2"/>
        <w:rPr>
          <w:rFonts w:ascii="Times New Roman" w:hAnsi="Times New Roman"/>
          <w:sz w:val="24"/>
          <w:szCs w:val="24"/>
        </w:rPr>
      </w:pPr>
      <w:bookmarkStart w:id="23" w:name="_Toc446369688"/>
      <w:r w:rsidRPr="00CA7A5D">
        <w:rPr>
          <w:rFonts w:ascii="Times New Roman" w:hAnsi="Times New Roman"/>
          <w:sz w:val="24"/>
          <w:szCs w:val="24"/>
        </w:rPr>
        <w:t>Kezelői munkaállomásokkal szembeni elvárások:</w:t>
      </w:r>
      <w:bookmarkEnd w:id="23"/>
    </w:p>
    <w:p w:rsidR="00EF17AB" w:rsidRPr="00CA7A5D" w:rsidRDefault="00EF17AB" w:rsidP="00A32060">
      <w:pPr>
        <w:widowControl w:val="0"/>
        <w:tabs>
          <w:tab w:val="num" w:pos="709"/>
        </w:tabs>
        <w:autoSpaceDE w:val="0"/>
        <w:autoSpaceDN w:val="0"/>
        <w:adjustRightInd w:val="0"/>
        <w:spacing w:before="120" w:after="120"/>
        <w:contextualSpacing/>
      </w:pPr>
      <w:r w:rsidRPr="00CA7A5D">
        <w:t xml:space="preserve">Bejövő hívások kezeléséhez szükséges 2 db kezelői munkaállomás biztosítása. </w:t>
      </w:r>
    </w:p>
    <w:p w:rsidR="00EF17AB" w:rsidRPr="00CA7A5D" w:rsidRDefault="00EF17AB" w:rsidP="00A32060">
      <w:pPr>
        <w:pStyle w:val="Cmsor2"/>
        <w:rPr>
          <w:rFonts w:ascii="Times New Roman" w:hAnsi="Times New Roman"/>
          <w:sz w:val="24"/>
          <w:szCs w:val="24"/>
        </w:rPr>
      </w:pPr>
      <w:bookmarkStart w:id="24" w:name="_Toc446369689"/>
      <w:r w:rsidRPr="00CA7A5D">
        <w:rPr>
          <w:rFonts w:ascii="Times New Roman" w:hAnsi="Times New Roman"/>
          <w:sz w:val="24"/>
          <w:szCs w:val="24"/>
        </w:rPr>
        <w:t>Kezelői munkaállomásoktól elvárt szolgáltatások:</w:t>
      </w:r>
      <w:bookmarkEnd w:id="24"/>
    </w:p>
    <w:p w:rsidR="001D1F27" w:rsidRPr="00CA7A5D" w:rsidRDefault="001D1F27"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kezelői feladatot nem látó is el</w:t>
      </w:r>
      <w:r w:rsidR="00C65B0D" w:rsidRPr="00CA7A5D">
        <w:rPr>
          <w:rFonts w:ascii="Times New Roman" w:hAnsi="Times New Roman"/>
          <w:sz w:val="24"/>
          <w:szCs w:val="24"/>
        </w:rPr>
        <w:t>láthassa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Fejbeszélő csatlakozási lehetőség</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Külső hívások tartása és parkoltatása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Hívások közvetítése bejelentkezéssel, vagy anélkül</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Teljes duplex kihangosíthatóság ("Szabad kéz" üzemmód)</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Telefonkönyv funkció</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készülékeken biztosítani kell a kezelői csoportból történő kijelentkezés lehetőségét. A csoport utolsó tagjának a kilépését le kell tudni tiltani</w:t>
      </w:r>
    </w:p>
    <w:p w:rsidR="00B32D20" w:rsidRPr="00CA7A5D" w:rsidRDefault="00EF17AB" w:rsidP="00A32060">
      <w:pPr>
        <w:spacing w:before="120" w:after="120"/>
        <w:contextualSpacing/>
      </w:pPr>
      <w:r w:rsidRPr="00CA7A5D">
        <w:t>Amennyiben a kezelői funkciók biztosításához PC is szükséges abban az esetben az ajánlatnak tartalmaznia kell a szükséges számítógépet, monitort, szoftverlicenceket és egyéb kiegészítőket a teljes funkcionalitás biztosításához.</w:t>
      </w:r>
    </w:p>
    <w:p w:rsidR="009D3D0F" w:rsidRPr="00CA7A5D" w:rsidRDefault="009D3D0F" w:rsidP="00A32060">
      <w:pPr>
        <w:spacing w:before="120" w:after="120"/>
        <w:ind w:firstLine="0"/>
        <w:contextualSpacing/>
      </w:pP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25" w:name="_Toc446369690"/>
      <w:r w:rsidRPr="00F46C8D">
        <w:rPr>
          <w:rFonts w:ascii="Times New Roman" w:hAnsi="Times New Roman"/>
          <w:b/>
          <w:sz w:val="24"/>
          <w:szCs w:val="24"/>
        </w:rPr>
        <w:t>Díjszámlálás</w:t>
      </w:r>
      <w:bookmarkEnd w:id="25"/>
    </w:p>
    <w:p w:rsidR="00EF17AB" w:rsidRPr="00CA7A5D" w:rsidRDefault="00EF17AB" w:rsidP="00A32060">
      <w:pPr>
        <w:spacing w:before="120" w:after="120"/>
        <w:contextualSpacing/>
      </w:pPr>
      <w:r w:rsidRPr="00CA7A5D">
        <w:t xml:space="preserve">A szállítandó megoldás tartalmazzon egy magyar nyelvet támogató díjszámláló megoldást, ami a </w:t>
      </w:r>
      <w:r w:rsidR="00CB0BE5" w:rsidRPr="00CA7A5D">
        <w:t>Megrendelő részére</w:t>
      </w:r>
      <w:r w:rsidRPr="00CA7A5D">
        <w:t xml:space="preserve"> biztosít</w:t>
      </w:r>
      <w:r w:rsidR="00CB0BE5" w:rsidRPr="00CA7A5D">
        <w:t>son</w:t>
      </w:r>
      <w:r w:rsidRPr="00CA7A5D">
        <w:t xml:space="preserve"> folyamatos hozzáférhetőséget a rendszer forgalmi adataihoz. </w:t>
      </w:r>
      <w:r w:rsidR="002D3B4C" w:rsidRPr="00CA7A5D">
        <w:t xml:space="preserve">A díjszámlálási adatok rögzítése minden esetben a szolgáltató eszközein történik. A folyamatos lekérdezésekhez a szolgáltató felületet biztosít. </w:t>
      </w:r>
      <w:r w:rsidR="00BC5E83" w:rsidRPr="00CA7A5D">
        <w:t>M</w:t>
      </w:r>
      <w:r w:rsidR="002D3B4C" w:rsidRPr="00CA7A5D">
        <w:t>inden hónapot követő 5. munkanap végéig Szolgáltató átadja az előző havi teljes adatsort</w:t>
      </w:r>
      <w:r w:rsidR="00BC5E83" w:rsidRPr="00CA7A5D">
        <w:t xml:space="preserve"> az ajánlatkérő részére</w:t>
      </w:r>
      <w:r w:rsidR="002D3B4C" w:rsidRPr="00CA7A5D">
        <w:t>.</w:t>
      </w:r>
    </w:p>
    <w:p w:rsidR="00EF17AB" w:rsidRPr="00CA7A5D" w:rsidRDefault="00EF17AB" w:rsidP="00A32060">
      <w:pPr>
        <w:spacing w:before="120" w:after="120"/>
        <w:ind w:firstLine="0"/>
        <w:contextualSpacing/>
      </w:pPr>
      <w:r w:rsidRPr="00CA7A5D">
        <w:t>A díjszámoló rendszer szervezeti felépítéséhez illesztésének feltétele, hogy az alkalmazás minimum 8 lépcsős szervezeti szintet kezelje.</w:t>
      </w:r>
    </w:p>
    <w:p w:rsidR="00EF17AB" w:rsidRPr="00CA7A5D" w:rsidRDefault="00EF17AB" w:rsidP="00A32060">
      <w:pPr>
        <w:spacing w:before="120" w:after="120"/>
        <w:contextualSpacing/>
      </w:pPr>
      <w:r w:rsidRPr="00CA7A5D">
        <w:t>A rendszernek minden kimenő hívásról az alábbi információkat kell adnia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Kezdeményező mellékkének hívószáma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PIN kód (amennyiben a hívást azzal kezdeményezték)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Hívó neve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Osztálynév</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Hívott szám (utolsó négy számjegyet le kell tudni takarni)</w:t>
      </w:r>
      <w:r w:rsidR="00D77508" w:rsidRPr="00CA7A5D">
        <w:rPr>
          <w:rFonts w:ascii="Times New Roman" w:hAnsi="Times New Roman"/>
          <w:sz w:val="24"/>
          <w:szCs w:val="24"/>
        </w:rPr>
        <w:t>. Magán hívási listában az utolsó négy számjegyet le kell takarni, hivatali típusú hívás esetén minden a kapcsolási számhoz tartozó érték megjelenik, további esetleges azonosító vagy biztonsági kódok ne kerüljenek nyomtatásra.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időpontja (nap, óra, perc)</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időtartama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költsége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Hívás típusa (kimenő, bejövő)</w:t>
      </w:r>
    </w:p>
    <w:p w:rsidR="00EF17AB" w:rsidRPr="00CA7A5D" w:rsidRDefault="0064435A" w:rsidP="00A32060">
      <w:pPr>
        <w:spacing w:before="120" w:after="120"/>
        <w:ind w:firstLine="0"/>
        <w:contextualSpacing/>
      </w:pPr>
      <w:r w:rsidRPr="00CA7A5D">
        <w:t xml:space="preserve">A </w:t>
      </w:r>
      <w:r w:rsidR="00FE39EF" w:rsidRPr="00CA7A5D">
        <w:t>díjszámláló</w:t>
      </w:r>
      <w:r w:rsidR="00EF17AB" w:rsidRPr="00CA7A5D">
        <w:t xml:space="preserve"> rendszer legyen képes a riportokat igény esetén riportonként megadható e-mail címre továbbítani. A kimeneti fájlok formátuma választható legyen, de minimálisan támogatnia kell az xls, pdf, csv, txt formátumokat.</w:t>
      </w:r>
    </w:p>
    <w:p w:rsidR="00EF17AB" w:rsidRPr="00CA7A5D" w:rsidRDefault="00EF17AB" w:rsidP="00A32060">
      <w:pPr>
        <w:spacing w:before="120" w:after="120"/>
        <w:contextualSpacing/>
      </w:pPr>
      <w:r w:rsidRPr="00CA7A5D">
        <w:t>Minimálisan az alábbi listákat kell biztosítania a szoftvernek: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Felhasználóra (mellékszám, PIN kód) lebontott híváslista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Részlegre, költséghelyre lebontott híváslista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TOP listák (legtöbb hívást bonyolító mellékek, legnagyobb költségű mellékek, legtöbbször hívott szám, leghosszabb beszélgetések, legnagyobb költségű hívások)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minden PIN kóddal rendelkező felhasználó számára biztosítani kell a saját havi magán és hivatali célú forgalmának megjeleníthetőségét a belső webes felületen</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jól karbantartott vezetői hierarchia táblázat esetén, minden vezető lekérdezheti a belső weben a beosztottjainak a tárgyhavi hivatali célú beszélgetéseit, ezeken szűréseket végezhet</w:t>
      </w:r>
    </w:p>
    <w:p w:rsidR="00FB1845" w:rsidRPr="00F46C8D" w:rsidRDefault="00FB1845" w:rsidP="00A32060">
      <w:pPr>
        <w:pStyle w:val="Cmsor1"/>
        <w:spacing w:before="240" w:after="120"/>
        <w:ind w:left="0" w:firstLine="0"/>
        <w:jc w:val="center"/>
        <w:rPr>
          <w:rFonts w:ascii="Times New Roman" w:hAnsi="Times New Roman"/>
          <w:b/>
          <w:sz w:val="24"/>
          <w:szCs w:val="24"/>
        </w:rPr>
      </w:pPr>
      <w:bookmarkStart w:id="26" w:name="_Toc446369691"/>
      <w:r w:rsidRPr="00F46C8D">
        <w:rPr>
          <w:rFonts w:ascii="Times New Roman" w:hAnsi="Times New Roman"/>
          <w:b/>
          <w:sz w:val="24"/>
          <w:szCs w:val="24"/>
        </w:rPr>
        <w:t>Elvárások helyi telepítésű központ esetén</w:t>
      </w:r>
      <w:bookmarkEnd w:id="26"/>
    </w:p>
    <w:p w:rsidR="00FB1845" w:rsidRPr="00CA7A5D" w:rsidRDefault="00FB1845" w:rsidP="00A32060">
      <w:pPr>
        <w:keepNext/>
        <w:numPr>
          <w:ilvl w:val="1"/>
          <w:numId w:val="1"/>
        </w:numPr>
        <w:spacing w:before="240" w:after="240"/>
        <w:ind w:left="1276" w:hanging="992"/>
        <w:jc w:val="left"/>
        <w:outlineLvl w:val="1"/>
        <w:rPr>
          <w:bCs/>
          <w:iCs/>
        </w:rPr>
      </w:pPr>
      <w:bookmarkStart w:id="27" w:name="_Toc446369692"/>
      <w:r w:rsidRPr="00CA7A5D">
        <w:rPr>
          <w:bCs/>
          <w:iCs/>
        </w:rPr>
        <w:t>Központi egységek kiépítettségével szembeni elvárások:</w:t>
      </w:r>
      <w:bookmarkEnd w:id="27"/>
    </w:p>
    <w:p w:rsidR="00FB1845" w:rsidRPr="00CA7A5D" w:rsidRDefault="00FB1845" w:rsidP="00A32060">
      <w:pPr>
        <w:numPr>
          <w:ilvl w:val="0"/>
          <w:numId w:val="2"/>
        </w:numPr>
        <w:tabs>
          <w:tab w:val="left" w:pos="1276"/>
        </w:tabs>
        <w:spacing w:before="120" w:after="120"/>
        <w:ind w:left="1134" w:hanging="567"/>
        <w:contextualSpacing/>
        <w:rPr>
          <w:rFonts w:eastAsia="Calibri"/>
          <w:lang w:eastAsia="en-US"/>
        </w:rPr>
      </w:pPr>
      <w:r w:rsidRPr="00CA7A5D">
        <w:rPr>
          <w:rFonts w:eastAsia="Calibri"/>
          <w:lang w:eastAsia="en-US"/>
        </w:rPr>
        <w:t>Szabványos 19” rack szekrénybe szerelhető kivitel</w:t>
      </w:r>
    </w:p>
    <w:p w:rsidR="00FB1845" w:rsidRPr="00CA7A5D" w:rsidRDefault="00FB1845" w:rsidP="00A32060">
      <w:pPr>
        <w:numPr>
          <w:ilvl w:val="0"/>
          <w:numId w:val="2"/>
        </w:numPr>
        <w:tabs>
          <w:tab w:val="left" w:pos="1276"/>
        </w:tabs>
        <w:spacing w:before="120" w:after="120"/>
        <w:ind w:left="1134" w:hanging="567"/>
        <w:contextualSpacing/>
        <w:rPr>
          <w:rFonts w:eastAsia="Calibri"/>
          <w:lang w:eastAsia="en-US"/>
        </w:rPr>
      </w:pPr>
      <w:r w:rsidRPr="00CA7A5D">
        <w:rPr>
          <w:rFonts w:eastAsia="Calibri"/>
          <w:lang w:eastAsia="en-US"/>
        </w:rPr>
        <w:t>szünetmentes tápellátás minimum 2 órás áthidalási képességgel</w:t>
      </w:r>
    </w:p>
    <w:p w:rsidR="00FB1845" w:rsidRPr="00CA7A5D" w:rsidRDefault="00FB1845" w:rsidP="00A32060">
      <w:pPr>
        <w:numPr>
          <w:ilvl w:val="0"/>
          <w:numId w:val="2"/>
        </w:numPr>
        <w:tabs>
          <w:tab w:val="left" w:pos="1276"/>
        </w:tabs>
        <w:spacing w:before="120" w:after="120"/>
        <w:ind w:left="1134" w:hanging="567"/>
        <w:contextualSpacing/>
        <w:rPr>
          <w:rFonts w:eastAsia="Calibri"/>
          <w:lang w:eastAsia="en-US"/>
        </w:rPr>
      </w:pPr>
      <w:r w:rsidRPr="00CA7A5D">
        <w:rPr>
          <w:rFonts w:eastAsia="Calibri"/>
          <w:lang w:eastAsia="en-US"/>
        </w:rPr>
        <w:t>Opcionálisan redundáns hívásvezérlés kialakításának lehetősége</w:t>
      </w:r>
    </w:p>
    <w:p w:rsidR="00411F42" w:rsidRPr="00CA7A5D" w:rsidRDefault="00D77508" w:rsidP="00A32060">
      <w:pPr>
        <w:numPr>
          <w:ilvl w:val="0"/>
          <w:numId w:val="2"/>
        </w:numPr>
        <w:tabs>
          <w:tab w:val="left" w:pos="1276"/>
        </w:tabs>
        <w:spacing w:before="120" w:after="120"/>
        <w:ind w:left="1134" w:hanging="567"/>
        <w:contextualSpacing/>
        <w:rPr>
          <w:rFonts w:eastAsia="Calibri"/>
          <w:lang w:eastAsia="en-US"/>
        </w:rPr>
      </w:pPr>
      <w:r w:rsidRPr="00CA7A5D">
        <w:rPr>
          <w:rFonts w:eastAsia="Calibri"/>
          <w:lang w:eastAsia="en-US"/>
        </w:rPr>
        <w:t>A</w:t>
      </w:r>
      <w:r w:rsidR="00411F42" w:rsidRPr="00CA7A5D">
        <w:rPr>
          <w:rFonts w:eastAsia="Calibri"/>
          <w:lang w:eastAsia="en-US"/>
        </w:rPr>
        <w:t>z eszközök</w:t>
      </w:r>
      <w:r w:rsidR="00BC5E83" w:rsidRPr="00CA7A5D">
        <w:rPr>
          <w:rFonts w:eastAsia="Calibri"/>
          <w:lang w:eastAsia="en-US"/>
        </w:rPr>
        <w:t xml:space="preserve"> </w:t>
      </w:r>
      <w:r w:rsidR="00411F42" w:rsidRPr="00CA7A5D">
        <w:rPr>
          <w:rFonts w:eastAsia="Calibri"/>
          <w:lang w:eastAsia="en-US"/>
        </w:rPr>
        <w:t>zajszintje feleljen meg a munkahelyi környezetben elhelyezhető eszközök előírásainak.</w:t>
      </w:r>
    </w:p>
    <w:p w:rsidR="00D77508" w:rsidRPr="00CA7A5D" w:rsidRDefault="00411F42" w:rsidP="00A32060">
      <w:pPr>
        <w:numPr>
          <w:ilvl w:val="0"/>
          <w:numId w:val="2"/>
        </w:numPr>
        <w:tabs>
          <w:tab w:val="left" w:pos="1276"/>
        </w:tabs>
        <w:spacing w:before="120" w:after="120"/>
        <w:ind w:left="1134" w:hanging="567"/>
        <w:contextualSpacing/>
        <w:rPr>
          <w:rFonts w:eastAsia="Calibri"/>
          <w:lang w:eastAsia="en-US"/>
        </w:rPr>
      </w:pPr>
      <w:r w:rsidRPr="00CA7A5D">
        <w:rPr>
          <w:rFonts w:eastAsia="Calibri"/>
          <w:lang w:eastAsia="en-US"/>
        </w:rPr>
        <w:t>kibocsátott hőmennyiség egy-egy gép esetén ne legyen több, mint 500 W.</w:t>
      </w:r>
    </w:p>
    <w:p w:rsidR="00FB1845" w:rsidRPr="00CA7A5D" w:rsidRDefault="00FB1845" w:rsidP="00A32060">
      <w:pPr>
        <w:keepNext/>
        <w:numPr>
          <w:ilvl w:val="1"/>
          <w:numId w:val="1"/>
        </w:numPr>
        <w:spacing w:before="240" w:after="240"/>
        <w:ind w:left="1276" w:hanging="992"/>
        <w:jc w:val="left"/>
        <w:outlineLvl w:val="1"/>
        <w:rPr>
          <w:bCs/>
          <w:iCs/>
        </w:rPr>
      </w:pPr>
      <w:bookmarkStart w:id="28" w:name="_Toc446369693"/>
      <w:r w:rsidRPr="00CA7A5D">
        <w:rPr>
          <w:bCs/>
          <w:iCs/>
        </w:rPr>
        <w:t>Kiépítettség</w:t>
      </w:r>
      <w:bookmarkEnd w:id="28"/>
    </w:p>
    <w:p w:rsidR="00FB1845" w:rsidRPr="00CA7A5D" w:rsidRDefault="00FB1845" w:rsidP="005A3D33">
      <w:pPr>
        <w:widowControl w:val="0"/>
        <w:tabs>
          <w:tab w:val="num" w:pos="709"/>
        </w:tabs>
        <w:autoSpaceDE w:val="0"/>
        <w:autoSpaceDN w:val="0"/>
        <w:adjustRightInd w:val="0"/>
        <w:spacing w:before="120" w:after="120"/>
        <w:ind w:firstLine="0"/>
        <w:contextualSpacing/>
      </w:pPr>
      <w:r w:rsidRPr="00CA7A5D">
        <w:t>Helyi telepítésű központ esetén az ajánlott rendszer együttesen kezelje az analóg, és az IP telefonokat, de igény esetén legyen alkalmas (LAN hálózat biztosításának hiányában) legalább 16 darab két érpáras digitális mellékállomások kiszolgálására.</w:t>
      </w:r>
    </w:p>
    <w:p w:rsidR="00FB1845" w:rsidRPr="00CA7A5D" w:rsidRDefault="00FE39EF" w:rsidP="00A32060">
      <w:pPr>
        <w:pStyle w:val="Cmsor2"/>
        <w:rPr>
          <w:rFonts w:ascii="Times New Roman" w:hAnsi="Times New Roman"/>
          <w:sz w:val="24"/>
          <w:szCs w:val="24"/>
        </w:rPr>
      </w:pPr>
      <w:bookmarkStart w:id="29" w:name="_Toc446369694"/>
      <w:r w:rsidRPr="00CA7A5D">
        <w:rPr>
          <w:rFonts w:ascii="Times New Roman" w:hAnsi="Times New Roman"/>
          <w:sz w:val="24"/>
          <w:szCs w:val="24"/>
        </w:rPr>
        <w:t>Díjszámláló</w:t>
      </w:r>
      <w:r w:rsidR="002E77A6" w:rsidRPr="00CA7A5D">
        <w:rPr>
          <w:rFonts w:ascii="Times New Roman" w:hAnsi="Times New Roman"/>
          <w:sz w:val="24"/>
          <w:szCs w:val="24"/>
        </w:rPr>
        <w:t xml:space="preserve"> rendszer</w:t>
      </w:r>
      <w:bookmarkEnd w:id="29"/>
    </w:p>
    <w:p w:rsidR="002E77A6" w:rsidRPr="00CA7A5D" w:rsidRDefault="002E77A6" w:rsidP="00A32060">
      <w:pPr>
        <w:widowControl w:val="0"/>
        <w:tabs>
          <w:tab w:val="num" w:pos="709"/>
        </w:tabs>
        <w:autoSpaceDE w:val="0"/>
        <w:autoSpaceDN w:val="0"/>
        <w:adjustRightInd w:val="0"/>
        <w:spacing w:before="120" w:after="120"/>
        <w:contextualSpacing/>
        <w:rPr>
          <w:rFonts w:eastAsia="Calibri"/>
          <w:lang w:eastAsia="en-US"/>
        </w:rPr>
      </w:pPr>
      <w:r w:rsidRPr="00CA7A5D">
        <w:t>A helyi telepítésű</w:t>
      </w:r>
      <w:r w:rsidR="00BC5E83" w:rsidRPr="00CA7A5D">
        <w:t xml:space="preserve"> </w:t>
      </w:r>
      <w:r w:rsidR="00FE39EF" w:rsidRPr="00CA7A5D">
        <w:t>díjszámláló</w:t>
      </w:r>
      <w:r w:rsidRPr="00CA7A5D">
        <w:t xml:space="preserve"> rendszer legyen képes a riportokat hálózati meghajtóra exportálni.</w:t>
      </w:r>
    </w:p>
    <w:p w:rsidR="00FB1845" w:rsidRPr="00F46C8D" w:rsidRDefault="00FB1845" w:rsidP="00A32060">
      <w:pPr>
        <w:pStyle w:val="Cmsor1"/>
        <w:spacing w:before="240" w:after="120"/>
        <w:ind w:left="0" w:firstLine="0"/>
        <w:jc w:val="center"/>
        <w:rPr>
          <w:rFonts w:ascii="Times New Roman" w:hAnsi="Times New Roman"/>
          <w:b/>
          <w:sz w:val="24"/>
          <w:szCs w:val="24"/>
        </w:rPr>
      </w:pPr>
      <w:bookmarkStart w:id="30" w:name="_Toc446369695"/>
      <w:r w:rsidRPr="00F46C8D">
        <w:rPr>
          <w:rFonts w:ascii="Times New Roman" w:hAnsi="Times New Roman"/>
          <w:b/>
          <w:sz w:val="24"/>
          <w:szCs w:val="24"/>
        </w:rPr>
        <w:t>Elvárások IP alapú telefonrendszer esetén</w:t>
      </w:r>
      <w:bookmarkEnd w:id="30"/>
    </w:p>
    <w:p w:rsidR="00FB1845" w:rsidRPr="00CA7A5D" w:rsidRDefault="00FB1845" w:rsidP="00A32060">
      <w:pPr>
        <w:widowControl w:val="0"/>
        <w:tabs>
          <w:tab w:val="num" w:pos="709"/>
        </w:tabs>
        <w:autoSpaceDE w:val="0"/>
        <w:autoSpaceDN w:val="0"/>
        <w:adjustRightInd w:val="0"/>
        <w:spacing w:before="120" w:after="120"/>
        <w:contextualSpacing/>
      </w:pPr>
      <w:r w:rsidRPr="00CA7A5D">
        <w:t>Az intézmények (bölcsődék, óvodák, iskolák, egyéb intézmények) felé nem áll rendelkezésre dedikált IP összeköttetés. Az intézmények mindegyike routeren</w:t>
      </w:r>
      <w:r w:rsidR="00BC5E83" w:rsidRPr="00CA7A5D">
        <w:t xml:space="preserve"> </w:t>
      </w:r>
      <w:r w:rsidRPr="00CA7A5D">
        <w:t>keresztül kapcsolódik az Internetre. Az ajánlott rendszernek erre a technológiai környezetre kell megoldást nyújtania. Az alkalmazott technológiától függően támogatnia kell az Interneten keresztül ezen intézményekbe kihelyezendő telefonkészülékek használatát a routerek</w:t>
      </w:r>
      <w:r w:rsidR="00411F42" w:rsidRPr="00CA7A5D">
        <w:t>nek a</w:t>
      </w:r>
      <w:r w:rsidRPr="00CA7A5D">
        <w:t xml:space="preserve"> NAT-ot támogató konfigurálása mellett. Az ajánlatban szerepeltetni kell az összes olyan eszközt, ami ezt a kapcsolatot biztosítani tudja. Az egyes helyszíneken (beleértve a központi rendszert) nem kívánunk publikus IP címeket biztosítani a hangkommunikációs egységeknek. Emiatt, amennyiben a javasolt megoldás pl.: VPN kapcsolatot, vagy SBC egységet követel, kérjük az ajánlatban azokat szerepeltetni. Az ajánlatnak ezen a téren is teljes körűnek kell lenni! Az infrastruktúra telepítése során további költségek nem számolhatóak el. Az önkormányzat az Ethernet (LAN) csatlakoztatási pontig biztosítja az infrastruktúrát.</w:t>
      </w:r>
    </w:p>
    <w:p w:rsidR="00FB1845" w:rsidRPr="00CA7A5D" w:rsidRDefault="00FB1845" w:rsidP="00A32060">
      <w:pPr>
        <w:rPr>
          <w:lang w:eastAsia="en-US"/>
        </w:rPr>
      </w:pPr>
      <w:r w:rsidRPr="00CA7A5D">
        <w:t>IP alapú megoldás esetén az intézményi készülékek üzemeltetéséhez a szükséges sávszélességű internet kapcsolatot is biztosítani kell.</w:t>
      </w:r>
    </w:p>
    <w:p w:rsidR="00FB1845" w:rsidRPr="00CA7A5D" w:rsidRDefault="00FB1845" w:rsidP="00A32060">
      <w:pPr>
        <w:rPr>
          <w:lang w:eastAsia="en-US"/>
        </w:rPr>
      </w:pPr>
    </w:p>
    <w:p w:rsidR="00FB1845" w:rsidRPr="00CA7A5D" w:rsidRDefault="00FB1845" w:rsidP="00A32060">
      <w:pPr>
        <w:pStyle w:val="Cmsor2"/>
        <w:rPr>
          <w:rFonts w:ascii="Times New Roman" w:hAnsi="Times New Roman"/>
          <w:sz w:val="24"/>
          <w:szCs w:val="24"/>
        </w:rPr>
      </w:pPr>
      <w:bookmarkStart w:id="31" w:name="_Toc446369696"/>
      <w:r w:rsidRPr="00CA7A5D">
        <w:rPr>
          <w:rFonts w:ascii="Times New Roman" w:hAnsi="Times New Roman"/>
          <w:sz w:val="24"/>
          <w:szCs w:val="24"/>
        </w:rPr>
        <w:t>IP Telefonkészülékekkel szembeni általános elvárások:</w:t>
      </w:r>
      <w:bookmarkEnd w:id="31"/>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Központilag kezelhető szoftverfrissítési lehetőség</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802.3af PoE </w:t>
      </w:r>
      <w:r w:rsidR="00AD24CD" w:rsidRPr="00CA7A5D">
        <w:rPr>
          <w:rFonts w:ascii="Times New Roman" w:hAnsi="Times New Roman"/>
          <w:sz w:val="24"/>
          <w:szCs w:val="24"/>
        </w:rPr>
        <w:t xml:space="preserve">vagy azzal egyenértékű </w:t>
      </w:r>
      <w:r w:rsidRPr="00CA7A5D">
        <w:rPr>
          <w:rFonts w:ascii="Times New Roman" w:hAnsi="Times New Roman"/>
          <w:sz w:val="24"/>
          <w:szCs w:val="24"/>
        </w:rPr>
        <w:t>szabvány támogatása</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Integrált (Full duplex 10/100/1000) switch PC csatlakoztatásához</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G711, G729 kodek támogatása</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QoS kezelés: DiffServ, 802.1 p/Q (VLAN)</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SNMP támogatás, Dinamikus (DHCP) és statikus IP cím beállítási lehetőség</w:t>
      </w:r>
    </w:p>
    <w:p w:rsidR="00FB1845" w:rsidRPr="00CA7A5D" w:rsidRDefault="00FB1845"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forgalom titkosítása</w:t>
      </w:r>
    </w:p>
    <w:p w:rsidR="00FB1845" w:rsidRPr="00CA7A5D" w:rsidRDefault="00FB1845" w:rsidP="00A32060">
      <w:pPr>
        <w:ind w:firstLine="0"/>
        <w:rPr>
          <w:lang w:eastAsia="en-US"/>
        </w:rPr>
      </w:pP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32" w:name="_Toc446369697"/>
      <w:r w:rsidRPr="00F46C8D">
        <w:rPr>
          <w:rFonts w:ascii="Times New Roman" w:hAnsi="Times New Roman"/>
          <w:b/>
          <w:sz w:val="24"/>
          <w:szCs w:val="24"/>
        </w:rPr>
        <w:t>A telepítéshez kapcsolódó járulékos munkálatok</w:t>
      </w:r>
      <w:bookmarkEnd w:id="32"/>
    </w:p>
    <w:p w:rsidR="00EF17AB" w:rsidRPr="00CA7A5D" w:rsidRDefault="00EF17AB" w:rsidP="00A32060">
      <w:pPr>
        <w:widowControl w:val="0"/>
        <w:tabs>
          <w:tab w:val="num" w:pos="709"/>
        </w:tabs>
        <w:autoSpaceDE w:val="0"/>
        <w:autoSpaceDN w:val="0"/>
        <w:adjustRightInd w:val="0"/>
        <w:ind w:firstLine="0"/>
        <w:contextualSpacing/>
      </w:pPr>
      <w:r w:rsidRPr="00CA7A5D">
        <w:t>Az ajánlati árnak tartalmaznia kell a rendszer és a kapcsolódó komponensek kiszállítását, fizikai szerelését igény szerinti programozását és a készülékek csatlakoztatását a központi és a külső helyszíneken, a készülékek kezeléséhez szükséges információk oktatását.</w:t>
      </w:r>
    </w:p>
    <w:p w:rsidR="00EF17AB" w:rsidRPr="00CA7A5D" w:rsidRDefault="00EF17AB" w:rsidP="00A32060">
      <w:pPr>
        <w:widowControl w:val="0"/>
        <w:tabs>
          <w:tab w:val="num" w:pos="709"/>
        </w:tabs>
        <w:autoSpaceDE w:val="0"/>
        <w:autoSpaceDN w:val="0"/>
        <w:adjustRightInd w:val="0"/>
        <w:ind w:firstLine="0"/>
        <w:contextualSpacing/>
      </w:pPr>
      <w:r w:rsidRPr="00CA7A5D">
        <w:t>A telepítési munkafolyamatok közé tartozik a rendszer használatához szükséges felhasználói oktatások és dokumentációk összeállítása.</w:t>
      </w:r>
    </w:p>
    <w:p w:rsidR="00EF17AB" w:rsidRPr="00CA7A5D" w:rsidRDefault="00EF17AB" w:rsidP="00A32060">
      <w:pPr>
        <w:widowControl w:val="0"/>
        <w:tabs>
          <w:tab w:val="num" w:pos="709"/>
        </w:tabs>
        <w:autoSpaceDE w:val="0"/>
        <w:autoSpaceDN w:val="0"/>
        <w:adjustRightInd w:val="0"/>
        <w:ind w:firstLine="0"/>
        <w:contextualSpacing/>
      </w:pPr>
      <w:r w:rsidRPr="00CA7A5D">
        <w:t>A telepítéshez kapcsolódóan az ajánlat tartalmazza az átállással kapcsolatos munkák ütemezését, a szükséges időtartamú hétvégi tevékenységekkel együtt.</w:t>
      </w:r>
    </w:p>
    <w:p w:rsidR="00EF17AB" w:rsidRPr="00CA7A5D" w:rsidRDefault="00EF17AB" w:rsidP="00A32060">
      <w:pPr>
        <w:widowControl w:val="0"/>
        <w:tabs>
          <w:tab w:val="num" w:pos="709"/>
        </w:tabs>
        <w:autoSpaceDE w:val="0"/>
        <w:autoSpaceDN w:val="0"/>
        <w:adjustRightInd w:val="0"/>
        <w:ind w:firstLine="0"/>
        <w:contextualSpacing/>
      </w:pPr>
      <w:r w:rsidRPr="00CA7A5D">
        <w:t xml:space="preserve">A </w:t>
      </w:r>
      <w:r w:rsidR="008529B0" w:rsidRPr="00CA7A5D">
        <w:t>helyi telepítésű telefonközpont mellé</w:t>
      </w:r>
      <w:r w:rsidRPr="00CA7A5D">
        <w:t xml:space="preserve"> 2 órás önálló szünetmentes ellátás szállítása és telepítése. </w:t>
      </w:r>
    </w:p>
    <w:p w:rsidR="00EF17AB" w:rsidRPr="00F46C8D" w:rsidRDefault="00EF17AB" w:rsidP="00A32060">
      <w:pPr>
        <w:pStyle w:val="Cmsor1"/>
        <w:spacing w:before="240" w:after="120"/>
        <w:ind w:left="0" w:firstLine="0"/>
        <w:jc w:val="center"/>
        <w:rPr>
          <w:rFonts w:ascii="Times New Roman" w:hAnsi="Times New Roman"/>
          <w:b/>
          <w:sz w:val="24"/>
          <w:szCs w:val="24"/>
        </w:rPr>
      </w:pPr>
      <w:bookmarkStart w:id="33" w:name="_Toc446369698"/>
      <w:r w:rsidRPr="00F46C8D">
        <w:rPr>
          <w:rFonts w:ascii="Times New Roman" w:hAnsi="Times New Roman"/>
          <w:b/>
          <w:sz w:val="24"/>
          <w:szCs w:val="24"/>
        </w:rPr>
        <w:t>Telepítés során elkészítendő, biztosítandó dokumentációk:</w:t>
      </w:r>
      <w:bookmarkEnd w:id="33"/>
    </w:p>
    <w:p w:rsidR="00EF17AB" w:rsidRPr="00CA7A5D" w:rsidRDefault="00EF17AB" w:rsidP="00A32060">
      <w:pPr>
        <w:pStyle w:val="Cmsor2"/>
        <w:rPr>
          <w:rFonts w:ascii="Times New Roman" w:hAnsi="Times New Roman"/>
          <w:sz w:val="24"/>
          <w:szCs w:val="24"/>
        </w:rPr>
      </w:pPr>
      <w:bookmarkStart w:id="34" w:name="_Toc446369699"/>
      <w:r w:rsidRPr="00CA7A5D">
        <w:rPr>
          <w:rFonts w:ascii="Times New Roman" w:hAnsi="Times New Roman"/>
          <w:sz w:val="24"/>
          <w:szCs w:val="24"/>
        </w:rPr>
        <w:t>Rendszer- és implementációs terv, melynek tartalmaznia kell:</w:t>
      </w:r>
      <w:bookmarkEnd w:id="34"/>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Megvalósítandó rendszer átfogó ismertetését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Telepítési munkafolyamatok részletes leírását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Külső fővonali kapcsolatok csatlakoztatási módját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Átállási és visszaállási tervet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Az átállás után elvégezendő tesztelési feladatokat.</w:t>
      </w:r>
    </w:p>
    <w:p w:rsidR="000C4FBA"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Hálózati topológiát, a jó működéshez szükséges routolási szabályok felsorolását.</w:t>
      </w:r>
    </w:p>
    <w:p w:rsidR="00EF17AB" w:rsidRPr="00CA7A5D" w:rsidRDefault="00EF17AB" w:rsidP="00A32060">
      <w:pPr>
        <w:pStyle w:val="Cmsor2"/>
        <w:rPr>
          <w:rFonts w:ascii="Times New Roman" w:hAnsi="Times New Roman"/>
          <w:sz w:val="24"/>
          <w:szCs w:val="24"/>
        </w:rPr>
      </w:pPr>
      <w:bookmarkStart w:id="35" w:name="_Toc446369700"/>
      <w:r w:rsidRPr="00CA7A5D">
        <w:rPr>
          <w:rFonts w:ascii="Times New Roman" w:hAnsi="Times New Roman"/>
          <w:sz w:val="24"/>
          <w:szCs w:val="24"/>
        </w:rPr>
        <w:t>Készülékek használati leírásai:</w:t>
      </w:r>
      <w:bookmarkEnd w:id="35"/>
    </w:p>
    <w:p w:rsidR="00EF17AB" w:rsidRPr="00CA7A5D" w:rsidRDefault="00CB30BF"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Pr>
          <w:rFonts w:ascii="Times New Roman" w:hAnsi="Times New Roman"/>
          <w:sz w:val="24"/>
          <w:szCs w:val="24"/>
        </w:rPr>
        <w:t>M</w:t>
      </w:r>
      <w:r w:rsidR="00EF17AB" w:rsidRPr="00CA7A5D">
        <w:rPr>
          <w:rFonts w:ascii="Times New Roman" w:hAnsi="Times New Roman"/>
          <w:sz w:val="24"/>
          <w:szCs w:val="24"/>
        </w:rPr>
        <w:t>agyar nyelven elektronikus és nyomtatott formában is kérjük átadni</w:t>
      </w:r>
    </w:p>
    <w:p w:rsidR="00EF17AB" w:rsidRPr="00CA7A5D" w:rsidRDefault="00EF17AB" w:rsidP="00A32060">
      <w:pPr>
        <w:pStyle w:val="Cmsor2"/>
        <w:rPr>
          <w:rFonts w:ascii="Times New Roman" w:hAnsi="Times New Roman"/>
          <w:sz w:val="24"/>
          <w:szCs w:val="24"/>
        </w:rPr>
      </w:pPr>
      <w:bookmarkStart w:id="36" w:name="_Toc446369701"/>
      <w:r w:rsidRPr="00CA7A5D">
        <w:rPr>
          <w:rFonts w:ascii="Times New Roman" w:hAnsi="Times New Roman"/>
          <w:sz w:val="24"/>
          <w:szCs w:val="24"/>
        </w:rPr>
        <w:t>Megvalósulási dokumentáció:</w:t>
      </w:r>
      <w:bookmarkEnd w:id="36"/>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megvalósított műszaki környezet leírása, főbb konfigurációs beállításokkal, ábrákkal, technikai magyarázatokkal, kitérve az adatbiztonsági megoldásokra, beállításokra.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Hálózati topológiát, a jó működéshez szükséges routolási szabályok felsorolását.</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megvalósított jogosultsági környezet ismertetése.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megvalósított rendszer- és adat mentési környezet ismertetése</w:t>
      </w:r>
    </w:p>
    <w:p w:rsidR="00EF17AB"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Hálózati dokumentációt, mely tartalmazza a meglévő hálózati azonosítók és mellékállomások összerendelési táblázatának aktualizálását</w:t>
      </w:r>
      <w:r w:rsidR="00F46C8D">
        <w:rPr>
          <w:rFonts w:ascii="Times New Roman" w:hAnsi="Times New Roman"/>
          <w:sz w:val="24"/>
          <w:szCs w:val="24"/>
        </w:rPr>
        <w:t>.</w:t>
      </w:r>
    </w:p>
    <w:p w:rsidR="00F46C8D" w:rsidRPr="00CA7A5D" w:rsidRDefault="00F46C8D"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p>
    <w:p w:rsidR="00EF17AB" w:rsidRDefault="00EF17AB" w:rsidP="00A32060">
      <w:pPr>
        <w:pStyle w:val="Cmsor1"/>
        <w:spacing w:before="120" w:after="0"/>
        <w:ind w:left="0" w:firstLine="0"/>
        <w:jc w:val="center"/>
        <w:rPr>
          <w:rFonts w:ascii="Times New Roman" w:hAnsi="Times New Roman"/>
          <w:b/>
          <w:sz w:val="24"/>
          <w:szCs w:val="24"/>
        </w:rPr>
      </w:pPr>
      <w:bookmarkStart w:id="37" w:name="_Toc446369702"/>
      <w:r w:rsidRPr="00F46C8D">
        <w:rPr>
          <w:rFonts w:ascii="Times New Roman" w:hAnsi="Times New Roman"/>
          <w:b/>
          <w:sz w:val="24"/>
          <w:szCs w:val="24"/>
        </w:rPr>
        <w:t>Üzemeltetéssel szembeni elvárások</w:t>
      </w:r>
      <w:bookmarkEnd w:id="37"/>
    </w:p>
    <w:p w:rsidR="00F46C8D" w:rsidRPr="00F46C8D" w:rsidRDefault="00F46C8D" w:rsidP="00A32060">
      <w:pPr>
        <w:rPr>
          <w:lang w:eastAsia="en-US"/>
        </w:rPr>
      </w:pPr>
    </w:p>
    <w:p w:rsidR="00EF17AB" w:rsidRPr="00CA7A5D" w:rsidRDefault="00EF17AB" w:rsidP="005A3D33">
      <w:pPr>
        <w:widowControl w:val="0"/>
        <w:tabs>
          <w:tab w:val="num" w:pos="709"/>
        </w:tabs>
        <w:autoSpaceDE w:val="0"/>
        <w:autoSpaceDN w:val="0"/>
        <w:adjustRightInd w:val="0"/>
        <w:spacing w:before="120" w:after="120"/>
        <w:ind w:firstLine="0"/>
        <w:contextualSpacing/>
      </w:pPr>
      <w:r w:rsidRPr="00CA7A5D">
        <w:t>Az ajánlatnak tartalmaznia kell a javasolt rendszerhez kapcsolódó üzemeltetési szolgáltatást</w:t>
      </w:r>
      <w:r w:rsidR="00BC5E83" w:rsidRPr="00CA7A5D">
        <w:t xml:space="preserve"> a teljes szerződéses időszakra</w:t>
      </w:r>
      <w:r w:rsidRPr="00CA7A5D">
        <w:t>. Ennek a szolgáltatásnak ki kell terjednie a hibaelhárításokra és a változáskezelésként leadott programozási igények kiszolgálására.</w:t>
      </w:r>
    </w:p>
    <w:p w:rsidR="00EF17AB" w:rsidRPr="00CA7A5D" w:rsidRDefault="00EF17AB" w:rsidP="005A3D33">
      <w:pPr>
        <w:widowControl w:val="0"/>
        <w:tabs>
          <w:tab w:val="num" w:pos="709"/>
        </w:tabs>
        <w:autoSpaceDE w:val="0"/>
        <w:autoSpaceDN w:val="0"/>
        <w:adjustRightInd w:val="0"/>
        <w:spacing w:before="120" w:after="120"/>
        <w:ind w:firstLine="0"/>
        <w:contextualSpacing/>
      </w:pPr>
      <w:r w:rsidRPr="00CA7A5D">
        <w:t xml:space="preserve">Az üzemeltetési ajánlatnak ki kell terjednie a meghibásodott hardware eszközök </w:t>
      </w:r>
      <w:r w:rsidR="00AD24CD" w:rsidRPr="00CA7A5D">
        <w:t>külön költség felszámítása nélküli</w:t>
      </w:r>
      <w:r w:rsidR="00BC5E83" w:rsidRPr="00CA7A5D">
        <w:t xml:space="preserve"> </w:t>
      </w:r>
      <w:r w:rsidRPr="00CA7A5D">
        <w:t>biztosítására és a javítási költségekre mind a központi egységek, mind az telefonkészülékek terén.</w:t>
      </w:r>
      <w:r w:rsidR="00BC5E83" w:rsidRPr="00CA7A5D">
        <w:t xml:space="preserve"> Az alközponti szolgáltatás díja tartalmazza a meghibásodott eszközök, alkatrészek cseréjét, javítását, kiszállítását, beépítését, valamint az első telepítést, a szerződés megszűnése után a leszerelést, elszállítást.</w:t>
      </w:r>
    </w:p>
    <w:p w:rsidR="00EF17AB" w:rsidRPr="00CA7A5D" w:rsidRDefault="00EF17AB" w:rsidP="00A32060">
      <w:pPr>
        <w:pStyle w:val="Cmsor2"/>
        <w:rPr>
          <w:rFonts w:ascii="Times New Roman" w:hAnsi="Times New Roman"/>
          <w:sz w:val="24"/>
          <w:szCs w:val="24"/>
        </w:rPr>
      </w:pPr>
      <w:bookmarkStart w:id="38" w:name="_Toc446369703"/>
      <w:r w:rsidRPr="00CA7A5D">
        <w:rPr>
          <w:rFonts w:ascii="Times New Roman" w:hAnsi="Times New Roman"/>
          <w:sz w:val="24"/>
          <w:szCs w:val="24"/>
        </w:rPr>
        <w:t>Elvárt SLA paraméterek:</w:t>
      </w:r>
      <w:bookmarkEnd w:id="38"/>
    </w:p>
    <w:p w:rsidR="008529B0" w:rsidRPr="00CA7A5D" w:rsidRDefault="007B1B7E"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Pr>
          <w:rFonts w:ascii="Times New Roman" w:hAnsi="Times New Roman"/>
          <w:sz w:val="24"/>
          <w:szCs w:val="24"/>
        </w:rPr>
        <w:t>M</w:t>
      </w:r>
      <w:r w:rsidR="00AD24CD" w:rsidRPr="00CA7A5D">
        <w:rPr>
          <w:rFonts w:ascii="Times New Roman" w:hAnsi="Times New Roman"/>
          <w:sz w:val="24"/>
          <w:szCs w:val="24"/>
        </w:rPr>
        <w:t xml:space="preserve">inimum </w:t>
      </w:r>
      <w:r w:rsidR="00F2235E" w:rsidRPr="00CA7A5D">
        <w:rPr>
          <w:rFonts w:ascii="Times New Roman" w:hAnsi="Times New Roman"/>
          <w:sz w:val="24"/>
          <w:szCs w:val="24"/>
        </w:rPr>
        <w:t>95</w:t>
      </w:r>
      <w:r w:rsidR="008529B0" w:rsidRPr="00CA7A5D">
        <w:rPr>
          <w:rFonts w:ascii="Times New Roman" w:hAnsi="Times New Roman"/>
          <w:sz w:val="24"/>
          <w:szCs w:val="24"/>
        </w:rPr>
        <w:t>%-os rendelkezésre állás havi szinten.</w:t>
      </w:r>
    </w:p>
    <w:p w:rsidR="00415A19" w:rsidRPr="00CA7A5D" w:rsidRDefault="00415A19"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Amennyiben a szolgáltató monitoring, hibakezelési rendszere észleli a hibát, a hiba észlelésétől, egyéb esetben a hiba bejelentésétől. </w:t>
      </w:r>
    </w:p>
    <w:p w:rsidR="008529B0" w:rsidRPr="00CA7A5D" w:rsidRDefault="008529B0"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Készüljön naptári hónapra kimutatás a rendelkezésre állásról. A folyamatos hiba időtartama ne haladja meg a 4 órát. A 60 percen belüli újabb hiba folyamatos hibának minősül</w:t>
      </w:r>
      <w:r w:rsidR="00F46C8D">
        <w:rPr>
          <w:rFonts w:ascii="Times New Roman" w:hAnsi="Times New Roman"/>
          <w:sz w:val="24"/>
          <w:szCs w:val="24"/>
        </w:rPr>
        <w:t>.</w:t>
      </w:r>
    </w:p>
    <w:p w:rsidR="00EF17AB" w:rsidRPr="00CA7A5D" w:rsidRDefault="00EF17AB" w:rsidP="00A32060">
      <w:pPr>
        <w:pStyle w:val="Listaszerbekezds"/>
        <w:tabs>
          <w:tab w:val="left" w:pos="1276"/>
        </w:tabs>
        <w:spacing w:before="120" w:after="120" w:line="240" w:lineRule="auto"/>
        <w:ind w:left="1276"/>
        <w:jc w:val="both"/>
        <w:rPr>
          <w:rFonts w:ascii="Times New Roman" w:hAnsi="Times New Roman"/>
          <w:sz w:val="24"/>
          <w:szCs w:val="24"/>
        </w:rPr>
      </w:pPr>
    </w:p>
    <w:p w:rsidR="00EF17AB" w:rsidRPr="00CA7A5D" w:rsidRDefault="00EF17AB" w:rsidP="00A32060">
      <w:pPr>
        <w:pStyle w:val="Cmsor2"/>
        <w:rPr>
          <w:rFonts w:ascii="Times New Roman" w:hAnsi="Times New Roman"/>
          <w:sz w:val="24"/>
          <w:szCs w:val="24"/>
        </w:rPr>
      </w:pPr>
      <w:bookmarkStart w:id="39" w:name="_Toc446369704"/>
      <w:r w:rsidRPr="00CA7A5D">
        <w:rPr>
          <w:rFonts w:ascii="Times New Roman" w:hAnsi="Times New Roman"/>
          <w:sz w:val="24"/>
          <w:szCs w:val="24"/>
        </w:rPr>
        <w:t>Kritikus hibának minősül:</w:t>
      </w:r>
      <w:bookmarkEnd w:id="39"/>
    </w:p>
    <w:p w:rsidR="000269BF" w:rsidRPr="00CA7A5D" w:rsidRDefault="00BB7B6A"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IP alapú rendszer esetén: </w:t>
      </w:r>
      <w:r w:rsidR="000269BF" w:rsidRPr="00CA7A5D">
        <w:rPr>
          <w:rFonts w:ascii="Times New Roman" w:hAnsi="Times New Roman"/>
          <w:sz w:val="24"/>
          <w:szCs w:val="24"/>
        </w:rPr>
        <w:t xml:space="preserve">A </w:t>
      </w:r>
      <w:r w:rsidR="0048273E" w:rsidRPr="00CA7A5D">
        <w:rPr>
          <w:rFonts w:ascii="Times New Roman" w:hAnsi="Times New Roman"/>
          <w:sz w:val="24"/>
          <w:szCs w:val="24"/>
        </w:rPr>
        <w:t>hálózat kialakításának olyan hibája, amely az IP alapú rendszerek kommunikációját tartósan vagy átmenetileg vagy ütemesen akadályozzák</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rendszerre csatlakoztatott készülékek minimum 50%-át érintő hiba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Kiemelt felhasználókat (A Polgármesteri Hivatal épületében lévő előre definiált maximum 10 db telefonkészülék) közül bármelyiket érintő hiba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Tarifikációs rendszerhez kapcsolódó adatvesztési kockázatot jelentő hiba</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kül</w:t>
      </w:r>
      <w:r w:rsidR="00BB7B6A" w:rsidRPr="00CA7A5D">
        <w:rPr>
          <w:rFonts w:ascii="Times New Roman" w:hAnsi="Times New Roman"/>
          <w:sz w:val="24"/>
          <w:szCs w:val="24"/>
        </w:rPr>
        <w:t xml:space="preserve">ső intézményekbe kihelyezett </w:t>
      </w:r>
      <w:r w:rsidRPr="00CA7A5D">
        <w:rPr>
          <w:rFonts w:ascii="Times New Roman" w:hAnsi="Times New Roman"/>
          <w:sz w:val="24"/>
          <w:szCs w:val="24"/>
        </w:rPr>
        <w:t>telefonok mindegyikét érintő hiba</w:t>
      </w:r>
    </w:p>
    <w:p w:rsidR="00EF17AB" w:rsidRPr="00CA7A5D" w:rsidRDefault="00EF17AB" w:rsidP="00A32060">
      <w:pPr>
        <w:pStyle w:val="Cmsor2"/>
        <w:rPr>
          <w:rFonts w:ascii="Times New Roman" w:hAnsi="Times New Roman"/>
          <w:sz w:val="24"/>
          <w:szCs w:val="24"/>
        </w:rPr>
      </w:pPr>
      <w:bookmarkStart w:id="40" w:name="_Toc446369705"/>
      <w:r w:rsidRPr="00CA7A5D">
        <w:rPr>
          <w:rFonts w:ascii="Times New Roman" w:hAnsi="Times New Roman"/>
          <w:sz w:val="24"/>
          <w:szCs w:val="24"/>
        </w:rPr>
        <w:t>Helpdesk szolgáltatással szembeni elvárások:</w:t>
      </w:r>
      <w:bookmarkEnd w:id="40"/>
    </w:p>
    <w:p w:rsidR="00EF17AB" w:rsidRPr="00932E4F" w:rsidRDefault="009706BC" w:rsidP="00932E4F">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A helpdesk több platformon legyen elérhető: telefonon, Faxon, E-Mail-ben, </w:t>
      </w:r>
    </w:p>
    <w:p w:rsidR="00EF17AB" w:rsidRPr="00CA7A5D" w:rsidRDefault="009706BC"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A h</w:t>
      </w:r>
      <w:r w:rsidR="00EF17AB" w:rsidRPr="00CA7A5D">
        <w:rPr>
          <w:rFonts w:ascii="Times New Roman" w:hAnsi="Times New Roman"/>
          <w:sz w:val="24"/>
          <w:szCs w:val="24"/>
        </w:rPr>
        <w:t>ibabejelent</w:t>
      </w:r>
      <w:r w:rsidRPr="00CA7A5D">
        <w:rPr>
          <w:rFonts w:ascii="Times New Roman" w:hAnsi="Times New Roman"/>
          <w:sz w:val="24"/>
          <w:szCs w:val="24"/>
        </w:rPr>
        <w:t>ések figyelemmel kísérése és a reagálás</w:t>
      </w:r>
      <w:r w:rsidR="00786575">
        <w:rPr>
          <w:rFonts w:ascii="Times New Roman" w:hAnsi="Times New Roman"/>
          <w:sz w:val="24"/>
          <w:szCs w:val="24"/>
        </w:rPr>
        <w:t xml:space="preserve"> </w:t>
      </w:r>
      <w:r w:rsidR="0044628D" w:rsidRPr="00CA7A5D">
        <w:rPr>
          <w:rFonts w:ascii="Times New Roman" w:hAnsi="Times New Roman"/>
          <w:sz w:val="24"/>
          <w:szCs w:val="24"/>
        </w:rPr>
        <w:t xml:space="preserve">munkanapokon </w:t>
      </w:r>
      <w:r w:rsidR="00385D58" w:rsidRPr="00CA7A5D">
        <w:rPr>
          <w:rFonts w:ascii="Times New Roman" w:hAnsi="Times New Roman"/>
          <w:sz w:val="24"/>
          <w:szCs w:val="24"/>
        </w:rPr>
        <w:t xml:space="preserve">legalább </w:t>
      </w:r>
      <w:r w:rsidR="0044628D" w:rsidRPr="00CA7A5D">
        <w:rPr>
          <w:rFonts w:ascii="Times New Roman" w:hAnsi="Times New Roman"/>
          <w:sz w:val="24"/>
          <w:szCs w:val="24"/>
        </w:rPr>
        <w:t>06-22 óra között</w:t>
      </w:r>
      <w:r w:rsidRPr="00CA7A5D">
        <w:rPr>
          <w:rFonts w:ascii="Times New Roman" w:hAnsi="Times New Roman"/>
          <w:sz w:val="24"/>
          <w:szCs w:val="24"/>
        </w:rPr>
        <w:t xml:space="preserve"> történjen meg.</w:t>
      </w:r>
    </w:p>
    <w:p w:rsidR="00EF17AB" w:rsidRPr="00CA7A5D" w:rsidRDefault="00A03F19"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 xml:space="preserve">Helyi telepítésű IP központ esetén: </w:t>
      </w:r>
      <w:r w:rsidR="00EF17AB" w:rsidRPr="00CA7A5D">
        <w:rPr>
          <w:rFonts w:ascii="Times New Roman" w:hAnsi="Times New Roman"/>
          <w:sz w:val="24"/>
          <w:szCs w:val="24"/>
        </w:rPr>
        <w:t>Távfelügyelet lehetősége</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Zárt láncú bejelentés kezelés</w:t>
      </w:r>
    </w:p>
    <w:p w:rsidR="00EF17AB" w:rsidRPr="00CA7A5D" w:rsidRDefault="00EF17AB" w:rsidP="00A32060">
      <w:pPr>
        <w:pStyle w:val="Listaszerbekezds"/>
        <w:numPr>
          <w:ilvl w:val="0"/>
          <w:numId w:val="2"/>
        </w:numPr>
        <w:tabs>
          <w:tab w:val="left" w:pos="1276"/>
        </w:tabs>
        <w:spacing w:before="120" w:after="120" w:line="240" w:lineRule="auto"/>
        <w:ind w:left="1276" w:hanging="709"/>
        <w:jc w:val="both"/>
        <w:rPr>
          <w:rFonts w:ascii="Times New Roman" w:hAnsi="Times New Roman"/>
          <w:sz w:val="24"/>
          <w:szCs w:val="24"/>
        </w:rPr>
      </w:pPr>
      <w:r w:rsidRPr="00CA7A5D">
        <w:rPr>
          <w:rFonts w:ascii="Times New Roman" w:hAnsi="Times New Roman"/>
          <w:sz w:val="24"/>
          <w:szCs w:val="24"/>
        </w:rPr>
        <w:t>Esetkövetés (Folyamatos visszajelzés a bejelentett hiba, vagy változáskérés esetén)</w:t>
      </w:r>
    </w:p>
    <w:p w:rsidR="00EF17AB" w:rsidRDefault="00EF17AB" w:rsidP="00A32060">
      <w:pPr>
        <w:widowControl w:val="0"/>
        <w:tabs>
          <w:tab w:val="num" w:pos="709"/>
        </w:tabs>
        <w:autoSpaceDE w:val="0"/>
        <w:autoSpaceDN w:val="0"/>
        <w:adjustRightInd w:val="0"/>
        <w:spacing w:before="120" w:after="120"/>
        <w:ind w:firstLine="0"/>
        <w:contextualSpacing/>
      </w:pPr>
      <w:r w:rsidRPr="00CA7A5D">
        <w:t>Az üzemeltetés során biztosítani kell a bejelentett változási kérelmek elvégzését külön díjazás nélkül 8 munkaórán belül. A kapcsolódó költségek tervezéshez évi 60 alkalommal leadott módosítási igénnyel kell számolni.</w:t>
      </w:r>
    </w:p>
    <w:p w:rsidR="005A3D33" w:rsidRPr="00CA7A5D" w:rsidRDefault="005A3D33" w:rsidP="00A32060">
      <w:pPr>
        <w:widowControl w:val="0"/>
        <w:tabs>
          <w:tab w:val="num" w:pos="709"/>
        </w:tabs>
        <w:autoSpaceDE w:val="0"/>
        <w:autoSpaceDN w:val="0"/>
        <w:adjustRightInd w:val="0"/>
        <w:spacing w:before="120" w:after="120"/>
        <w:ind w:firstLine="0"/>
        <w:contextualSpacing/>
      </w:pPr>
    </w:p>
    <w:p w:rsidR="00F24032" w:rsidRPr="006D23AB" w:rsidRDefault="00F24032" w:rsidP="00A32060">
      <w:pPr>
        <w:pStyle w:val="Cmsor1"/>
        <w:spacing w:before="120" w:after="120"/>
        <w:ind w:left="0" w:firstLine="0"/>
        <w:jc w:val="center"/>
        <w:rPr>
          <w:rFonts w:ascii="Times New Roman" w:hAnsi="Times New Roman"/>
          <w:b/>
          <w:sz w:val="24"/>
          <w:szCs w:val="24"/>
        </w:rPr>
      </w:pPr>
      <w:bookmarkStart w:id="41" w:name="_Toc446369706"/>
      <w:bookmarkStart w:id="42" w:name="OLE_LINK1"/>
      <w:bookmarkStart w:id="43" w:name="OLE_LINK2"/>
      <w:r w:rsidRPr="006D23AB">
        <w:rPr>
          <w:rFonts w:ascii="Times New Roman" w:hAnsi="Times New Roman"/>
          <w:b/>
          <w:sz w:val="24"/>
          <w:szCs w:val="24"/>
        </w:rPr>
        <w:t>A vezetékes telefonszolgáltatással szembeni elvárások</w:t>
      </w:r>
      <w:bookmarkEnd w:id="41"/>
    </w:p>
    <w:p w:rsidR="006D23AB" w:rsidRPr="006D23AB" w:rsidRDefault="006D23AB" w:rsidP="00A32060">
      <w:pPr>
        <w:ind w:firstLine="0"/>
        <w:rPr>
          <w:lang w:eastAsia="en-US"/>
        </w:rPr>
      </w:pPr>
    </w:p>
    <w:bookmarkEnd w:id="42"/>
    <w:bookmarkEnd w:id="43"/>
    <w:p w:rsidR="00C22020" w:rsidRPr="00CA7A5D" w:rsidRDefault="00F24032" w:rsidP="00A32060">
      <w:pPr>
        <w:widowControl w:val="0"/>
        <w:tabs>
          <w:tab w:val="num" w:pos="709"/>
        </w:tabs>
        <w:autoSpaceDE w:val="0"/>
        <w:autoSpaceDN w:val="0"/>
        <w:adjustRightInd w:val="0"/>
        <w:ind w:firstLine="0"/>
        <w:contextualSpacing/>
      </w:pPr>
      <w:r w:rsidRPr="00CA7A5D">
        <w:t xml:space="preserve">Minden kapcsolási szám budapesti legyen, azaz </w:t>
      </w:r>
      <w:r w:rsidR="00C22020" w:rsidRPr="00CA7A5D">
        <w:t>a budapesti hívó fél helyi tarifával érhesse el.</w:t>
      </w:r>
    </w:p>
    <w:p w:rsidR="00976174" w:rsidRPr="00CA7A5D" w:rsidRDefault="00C22020" w:rsidP="00A32060">
      <w:pPr>
        <w:widowControl w:val="0"/>
        <w:tabs>
          <w:tab w:val="num" w:pos="709"/>
        </w:tabs>
        <w:autoSpaceDE w:val="0"/>
        <w:autoSpaceDN w:val="0"/>
        <w:adjustRightInd w:val="0"/>
        <w:ind w:firstLine="0"/>
        <w:contextualSpacing/>
      </w:pPr>
      <w:r w:rsidRPr="00CA7A5D">
        <w:t>A szolgáltató váltással a meglévő DSL internet és a zöld szám elérések ne változzanak.</w:t>
      </w:r>
    </w:p>
    <w:p w:rsidR="00C22020" w:rsidRPr="00CA7A5D" w:rsidRDefault="00C22020" w:rsidP="00A32060">
      <w:pPr>
        <w:widowControl w:val="0"/>
        <w:tabs>
          <w:tab w:val="num" w:pos="709"/>
        </w:tabs>
        <w:autoSpaceDE w:val="0"/>
        <w:autoSpaceDN w:val="0"/>
        <w:adjustRightInd w:val="0"/>
        <w:ind w:firstLine="0"/>
        <w:contextualSpacing/>
      </w:pPr>
      <w:r w:rsidRPr="00CA7A5D">
        <w:t>Minden vezetékes telefonszolgáltatás legyen alkalmas analóg vagy digitális hang és jelátvitelre is. Minden analóg vagy ISDN 2 típusú végpont legyen alkalmas fax ké</w:t>
      </w:r>
      <w:r w:rsidR="0041587A" w:rsidRPr="00CA7A5D">
        <w:t>szülék üzemeltetésére. Az ISDN</w:t>
      </w:r>
      <w:r w:rsidRPr="00CA7A5D">
        <w:t xml:space="preserve"> típusú </w:t>
      </w:r>
      <w:r w:rsidR="0041587A" w:rsidRPr="00CA7A5D">
        <w:t>végpontokhoz a szolgáltató biztosítson jelátalakító</w:t>
      </w:r>
      <w:r w:rsidR="004A50B2" w:rsidRPr="00CA7A5D">
        <w:t xml:space="preserve">, </w:t>
      </w:r>
      <w:r w:rsidR="0041587A" w:rsidRPr="00CA7A5D">
        <w:t>illesztő egységet.</w:t>
      </w:r>
    </w:p>
    <w:p w:rsidR="00FC1E6C" w:rsidRDefault="00FC1E6C" w:rsidP="00A32060">
      <w:pPr>
        <w:widowControl w:val="0"/>
        <w:tabs>
          <w:tab w:val="num" w:pos="709"/>
        </w:tabs>
        <w:autoSpaceDE w:val="0"/>
        <w:autoSpaceDN w:val="0"/>
        <w:adjustRightInd w:val="0"/>
        <w:ind w:firstLine="0"/>
        <w:contextualSpacing/>
      </w:pPr>
      <w:r w:rsidRPr="00CA7A5D">
        <w:t>A szám hordozás ügyintézését az új szolgáltató végzi.</w:t>
      </w:r>
    </w:p>
    <w:p w:rsidR="006D23AB" w:rsidRPr="00CA7A5D" w:rsidRDefault="006D23AB" w:rsidP="00A32060">
      <w:pPr>
        <w:widowControl w:val="0"/>
        <w:tabs>
          <w:tab w:val="num" w:pos="709"/>
        </w:tabs>
        <w:autoSpaceDE w:val="0"/>
        <w:autoSpaceDN w:val="0"/>
        <w:adjustRightInd w:val="0"/>
        <w:ind w:firstLine="0"/>
        <w:contextualSpacing/>
      </w:pPr>
    </w:p>
    <w:p w:rsidR="00B8681D" w:rsidRPr="006D23AB" w:rsidRDefault="00B8681D" w:rsidP="00A32060">
      <w:pPr>
        <w:pStyle w:val="Cmsor1"/>
        <w:spacing w:before="120" w:after="120"/>
        <w:ind w:left="0" w:firstLine="0"/>
        <w:jc w:val="center"/>
        <w:rPr>
          <w:rFonts w:ascii="Times New Roman" w:hAnsi="Times New Roman"/>
          <w:b/>
          <w:sz w:val="24"/>
          <w:szCs w:val="24"/>
        </w:rPr>
      </w:pPr>
      <w:bookmarkStart w:id="44" w:name="_Toc446369707"/>
      <w:r w:rsidRPr="006D23AB">
        <w:rPr>
          <w:rFonts w:ascii="Times New Roman" w:hAnsi="Times New Roman"/>
          <w:b/>
          <w:sz w:val="24"/>
          <w:szCs w:val="24"/>
        </w:rPr>
        <w:t>Hívások naplózása</w:t>
      </w:r>
      <w:bookmarkEnd w:id="44"/>
    </w:p>
    <w:p w:rsidR="00B8681D" w:rsidRPr="00CA7A5D" w:rsidRDefault="00B8681D" w:rsidP="00A32060">
      <w:pPr>
        <w:spacing w:after="160"/>
        <w:ind w:firstLine="0"/>
        <w:rPr>
          <w:rFonts w:eastAsia="Calibri"/>
          <w:lang w:eastAsia="en-US"/>
        </w:rPr>
      </w:pPr>
      <w:r w:rsidRPr="00CA7A5D">
        <w:rPr>
          <w:rFonts w:eastAsia="Calibri"/>
          <w:lang w:eastAsia="en-US"/>
        </w:rPr>
        <w:t xml:space="preserve">Minden kimenő és központon belüli hívásról készüljön egy naplóbejegyzés. </w:t>
      </w:r>
    </w:p>
    <w:p w:rsidR="00B8681D" w:rsidRPr="00CA7A5D" w:rsidRDefault="00B8681D" w:rsidP="00A32060">
      <w:pPr>
        <w:spacing w:after="160"/>
        <w:ind w:firstLine="0"/>
        <w:rPr>
          <w:rFonts w:eastAsia="Calibri"/>
          <w:lang w:eastAsia="en-US"/>
        </w:rPr>
      </w:pPr>
      <w:r w:rsidRPr="00CA7A5D">
        <w:rPr>
          <w:rFonts w:eastAsia="Calibri"/>
          <w:lang w:eastAsia="en-US"/>
        </w:rPr>
        <w:t>A kimenő hívás naplóbejegyzése tartalmazza legalább az alábbiakat:</w:t>
      </w:r>
    </w:p>
    <w:p w:rsidR="00B8681D" w:rsidRPr="00CA7A5D" w:rsidRDefault="00B8681D" w:rsidP="00A32060">
      <w:pPr>
        <w:numPr>
          <w:ilvl w:val="0"/>
          <w:numId w:val="10"/>
        </w:numPr>
        <w:spacing w:after="160"/>
        <w:contextualSpacing/>
        <w:rPr>
          <w:rFonts w:eastAsia="Calibri"/>
          <w:lang w:eastAsia="en-US"/>
        </w:rPr>
      </w:pPr>
      <w:r w:rsidRPr="00CA7A5D">
        <w:rPr>
          <w:rFonts w:eastAsia="Calibri"/>
          <w:lang w:eastAsia="en-US"/>
        </w:rPr>
        <w:t>a hívásindításhoz használt kód</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mellék száma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hívott száma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indításának az időpontja,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időtartama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a hívás sikeressége</w:t>
      </w:r>
    </w:p>
    <w:p w:rsidR="00B8681D" w:rsidRPr="00CA7A5D" w:rsidRDefault="00B8681D" w:rsidP="00A32060">
      <w:pPr>
        <w:spacing w:after="160"/>
        <w:ind w:firstLine="0"/>
        <w:rPr>
          <w:rFonts w:eastAsia="Calibri"/>
          <w:lang w:eastAsia="en-US"/>
        </w:rPr>
      </w:pPr>
      <w:r w:rsidRPr="00CA7A5D">
        <w:rPr>
          <w:rFonts w:eastAsia="Calibri"/>
          <w:lang w:eastAsia="en-US"/>
        </w:rPr>
        <w:t>A belső hívás naplóbejegyzése tartalmazza</w:t>
      </w:r>
    </w:p>
    <w:p w:rsidR="00B8681D" w:rsidRPr="00CA7A5D" w:rsidRDefault="00B8681D" w:rsidP="00A32060">
      <w:pPr>
        <w:numPr>
          <w:ilvl w:val="0"/>
          <w:numId w:val="11"/>
        </w:numPr>
        <w:spacing w:after="160"/>
        <w:contextualSpacing/>
        <w:rPr>
          <w:rFonts w:eastAsia="Calibri"/>
          <w:lang w:eastAsia="en-US"/>
        </w:rPr>
      </w:pPr>
      <w:r w:rsidRPr="00CA7A5D">
        <w:rPr>
          <w:rFonts w:eastAsia="Calibri"/>
          <w:lang w:eastAsia="en-US"/>
        </w:rPr>
        <w:t>a hívó melléke</w:t>
      </w:r>
    </w:p>
    <w:p w:rsidR="00B8681D" w:rsidRPr="00CA7A5D" w:rsidRDefault="00B8681D" w:rsidP="00A32060">
      <w:pPr>
        <w:numPr>
          <w:ilvl w:val="0"/>
          <w:numId w:val="11"/>
        </w:numPr>
        <w:spacing w:after="160"/>
        <w:contextualSpacing/>
        <w:rPr>
          <w:rFonts w:eastAsia="Calibri"/>
          <w:lang w:eastAsia="en-US"/>
        </w:rPr>
      </w:pPr>
      <w:r w:rsidRPr="00CA7A5D">
        <w:rPr>
          <w:rFonts w:eastAsia="Calibri"/>
          <w:lang w:eastAsia="en-US"/>
        </w:rPr>
        <w:t>a hívott melléke</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indításának az időpontja,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időtartama</w:t>
      </w:r>
    </w:p>
    <w:p w:rsidR="00B8681D" w:rsidRDefault="00B8681D" w:rsidP="00A32060">
      <w:pPr>
        <w:numPr>
          <w:ilvl w:val="0"/>
          <w:numId w:val="9"/>
        </w:numPr>
        <w:spacing w:after="160"/>
        <w:contextualSpacing/>
        <w:rPr>
          <w:rFonts w:eastAsia="Calibri"/>
          <w:lang w:eastAsia="en-US"/>
        </w:rPr>
      </w:pPr>
      <w:r w:rsidRPr="00CA7A5D">
        <w:rPr>
          <w:rFonts w:eastAsia="Calibri"/>
          <w:lang w:eastAsia="en-US"/>
        </w:rPr>
        <w:t>a hívás sikeressége</w:t>
      </w:r>
    </w:p>
    <w:p w:rsidR="00D33D31" w:rsidRPr="00CA7A5D" w:rsidRDefault="00D33D31" w:rsidP="00D33D31">
      <w:pPr>
        <w:spacing w:after="160"/>
        <w:ind w:left="720" w:firstLine="0"/>
        <w:contextualSpacing/>
        <w:rPr>
          <w:rFonts w:eastAsia="Calibri"/>
          <w:lang w:eastAsia="en-US"/>
        </w:rPr>
      </w:pPr>
    </w:p>
    <w:p w:rsidR="00B8681D" w:rsidRDefault="00B8681D" w:rsidP="00A32060">
      <w:pPr>
        <w:spacing w:after="160"/>
        <w:ind w:firstLine="0"/>
        <w:rPr>
          <w:rFonts w:eastAsia="Calibri"/>
          <w:lang w:eastAsia="en-US"/>
        </w:rPr>
      </w:pPr>
      <w:r w:rsidRPr="00CA7A5D">
        <w:rPr>
          <w:rFonts w:eastAsia="Calibri"/>
          <w:lang w:eastAsia="en-US"/>
        </w:rPr>
        <w:t>A bejövő hívás naplóbejegyzése tartalmazza:</w:t>
      </w:r>
    </w:p>
    <w:p w:rsidR="00932E4F" w:rsidRPr="00CA7A5D" w:rsidRDefault="00932E4F" w:rsidP="00A32060">
      <w:pPr>
        <w:spacing w:after="160"/>
        <w:ind w:firstLine="0"/>
        <w:rPr>
          <w:rFonts w:eastAsia="Calibri"/>
          <w:lang w:eastAsia="en-US"/>
        </w:rPr>
      </w:pPr>
    </w:p>
    <w:p w:rsidR="00B8681D" w:rsidRPr="00CA7A5D" w:rsidRDefault="00B8681D" w:rsidP="00A32060">
      <w:pPr>
        <w:numPr>
          <w:ilvl w:val="0"/>
          <w:numId w:val="12"/>
        </w:numPr>
        <w:spacing w:after="160"/>
        <w:contextualSpacing/>
        <w:rPr>
          <w:rFonts w:eastAsia="Calibri"/>
          <w:lang w:eastAsia="en-US"/>
        </w:rPr>
      </w:pPr>
      <w:r w:rsidRPr="00CA7A5D">
        <w:rPr>
          <w:rFonts w:eastAsia="Calibri"/>
          <w:lang w:eastAsia="en-US"/>
        </w:rPr>
        <w:t>hívó száma, ha van</w:t>
      </w:r>
    </w:p>
    <w:p w:rsidR="00B8681D" w:rsidRPr="00CA7A5D" w:rsidRDefault="00B8681D" w:rsidP="00A32060">
      <w:pPr>
        <w:numPr>
          <w:ilvl w:val="0"/>
          <w:numId w:val="12"/>
        </w:numPr>
        <w:spacing w:after="160"/>
        <w:contextualSpacing/>
        <w:rPr>
          <w:rFonts w:eastAsia="Calibri"/>
          <w:lang w:eastAsia="en-US"/>
        </w:rPr>
      </w:pPr>
      <w:r w:rsidRPr="00CA7A5D">
        <w:rPr>
          <w:rFonts w:eastAsia="Calibri"/>
          <w:lang w:eastAsia="en-US"/>
        </w:rPr>
        <w:t>hívott száma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érkezésének az időpontja,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hívás időtartama</w:t>
      </w:r>
    </w:p>
    <w:p w:rsidR="00B8681D" w:rsidRPr="00CA7A5D" w:rsidRDefault="00B8681D" w:rsidP="00A32060">
      <w:pPr>
        <w:numPr>
          <w:ilvl w:val="0"/>
          <w:numId w:val="9"/>
        </w:numPr>
        <w:spacing w:after="160"/>
        <w:contextualSpacing/>
        <w:rPr>
          <w:rFonts w:eastAsia="Calibri"/>
          <w:lang w:eastAsia="en-US"/>
        </w:rPr>
      </w:pPr>
      <w:r w:rsidRPr="00CA7A5D">
        <w:rPr>
          <w:rFonts w:eastAsia="Calibri"/>
          <w:lang w:eastAsia="en-US"/>
        </w:rPr>
        <w:t>a hívás sikeressége</w:t>
      </w:r>
    </w:p>
    <w:p w:rsidR="00B8681D" w:rsidRPr="00CA7A5D" w:rsidRDefault="00B8681D" w:rsidP="00A32060">
      <w:pPr>
        <w:spacing w:after="160"/>
        <w:ind w:firstLine="0"/>
        <w:rPr>
          <w:rFonts w:eastAsia="Calibri"/>
          <w:lang w:eastAsia="en-US"/>
        </w:rPr>
      </w:pPr>
    </w:p>
    <w:p w:rsidR="00B8681D" w:rsidRPr="00D33D31" w:rsidRDefault="00B8681D" w:rsidP="00A32060">
      <w:pPr>
        <w:spacing w:after="160"/>
        <w:ind w:firstLine="0"/>
        <w:outlineLvl w:val="2"/>
        <w:rPr>
          <w:rFonts w:eastAsia="Calibri"/>
          <w:u w:val="single"/>
          <w:lang w:eastAsia="en-US"/>
        </w:rPr>
      </w:pPr>
      <w:bookmarkStart w:id="45" w:name="_Toc446369708"/>
      <w:r w:rsidRPr="00D33D31">
        <w:rPr>
          <w:rFonts w:eastAsia="Calibri"/>
          <w:u w:val="single"/>
          <w:lang w:eastAsia="en-US"/>
        </w:rPr>
        <w:t>Kimutatás, listák</w:t>
      </w:r>
      <w:bookmarkEnd w:id="45"/>
    </w:p>
    <w:p w:rsidR="00B8681D" w:rsidRPr="00CA7A5D" w:rsidRDefault="00B8681D" w:rsidP="00A32060">
      <w:pPr>
        <w:spacing w:after="160"/>
        <w:ind w:firstLine="0"/>
        <w:rPr>
          <w:rFonts w:eastAsia="Calibri"/>
          <w:lang w:eastAsia="en-US"/>
        </w:rPr>
      </w:pPr>
      <w:r w:rsidRPr="00CA7A5D">
        <w:rPr>
          <w:rFonts w:eastAsia="Calibri"/>
          <w:lang w:eastAsia="en-US"/>
        </w:rPr>
        <w:t>Készüljön havi kimutatás a hivatalos beszélgetésekről.</w:t>
      </w:r>
    </w:p>
    <w:p w:rsidR="00B8681D" w:rsidRPr="00CA7A5D" w:rsidRDefault="00B8681D" w:rsidP="00A32060">
      <w:pPr>
        <w:spacing w:after="160"/>
        <w:ind w:firstLine="0"/>
        <w:rPr>
          <w:rFonts w:eastAsia="Calibri"/>
          <w:lang w:eastAsia="en-US"/>
        </w:rPr>
      </w:pPr>
      <w:r w:rsidRPr="00CA7A5D">
        <w:rPr>
          <w:rFonts w:eastAsia="Calibri"/>
          <w:lang w:eastAsia="en-US"/>
        </w:rPr>
        <w:t>Készüljön havi kimutatás a mellékek foglaltságáról.</w:t>
      </w:r>
    </w:p>
    <w:p w:rsidR="00B8681D" w:rsidRDefault="005B6260" w:rsidP="00A32060">
      <w:pPr>
        <w:spacing w:after="160"/>
        <w:ind w:firstLine="0"/>
        <w:rPr>
          <w:rFonts w:eastAsia="Calibri"/>
          <w:lang w:eastAsia="en-US"/>
        </w:rPr>
      </w:pPr>
      <w:r>
        <w:rPr>
          <w:rFonts w:eastAsia="Calibri"/>
          <w:lang w:eastAsia="en-US"/>
        </w:rPr>
        <w:t>Készüljön havi fe</w:t>
      </w:r>
      <w:r w:rsidR="00B8681D" w:rsidRPr="00CA7A5D">
        <w:rPr>
          <w:rFonts w:eastAsia="Calibri"/>
          <w:lang w:eastAsia="en-US"/>
        </w:rPr>
        <w:t>ladás a magáncélú beszélgetés számlázásához.</w:t>
      </w:r>
    </w:p>
    <w:p w:rsidR="005C588A" w:rsidRPr="006A02DA" w:rsidRDefault="005C588A" w:rsidP="006A02DA">
      <w:pPr>
        <w:spacing w:after="160"/>
        <w:ind w:firstLine="0"/>
        <w:rPr>
          <w:rFonts w:eastAsia="Calibri"/>
          <w:bCs/>
        </w:rPr>
      </w:pPr>
      <w:r w:rsidRPr="006A02DA">
        <w:rPr>
          <w:rFonts w:eastAsia="Calibri"/>
          <w:lang w:eastAsia="en-US"/>
        </w:rPr>
        <w:t>Ahol a műszaki leírás meghatározott gyártmányú vagy eredetű dologra, illetve olyan konkrét eljárásra hivatkozik, amely egy adott gazdasági szereplő termékeit vagy az általa nyújtott szolgáltatásokat jellemzi, vagy olyan védjegyre, szabadalomra, tevékenységre, személyre, típusra vagy adott származásra vagy gyártási folyamatra hivatkozik, amely az egyes gazdasági szereplők vagy termékek előnyben részesítéséhez vagy kiszorításához vezetne. Az ilyen hivatkozás csak a szerződés tárgyának kellően pontos és érthető leírása érdekében történik. Ajánlatkérő az „azzal egyenértékű” terméket, szolgáltatást is elfogadja a közbeszerzési eljárásokban az alkalmasság és a kizáró okok igazolásának, valamint a közbeszerzési műszaki leírás meghatározásának módjáról szóló 321/2015. (X. 30.) Korm. rendelet 46.</w:t>
      </w:r>
      <w:r w:rsidR="000064C3" w:rsidRPr="006A02DA">
        <w:rPr>
          <w:rFonts w:eastAsia="Calibri"/>
          <w:lang w:eastAsia="en-US"/>
        </w:rPr>
        <w:t xml:space="preserve"> </w:t>
      </w:r>
      <w:r w:rsidRPr="006A02DA">
        <w:rPr>
          <w:rFonts w:eastAsia="Calibri"/>
          <w:lang w:eastAsia="en-US"/>
        </w:rPr>
        <w:t>§-a alapján. Felhívjuk azonban az ajánlattevők figyelmét, hogy a műszaki egyenértékűséget az ajánlattevőnek kell igazolnia!</w:t>
      </w:r>
    </w:p>
    <w:p w:rsidR="005F100B" w:rsidRDefault="005F100B">
      <w:pPr>
        <w:ind w:firstLine="0"/>
        <w:jc w:val="left"/>
        <w:rPr>
          <w:rFonts w:eastAsia="Calibri"/>
          <w:lang w:eastAsia="en-US"/>
        </w:rPr>
      </w:pPr>
      <w:r>
        <w:rPr>
          <w:rFonts w:eastAsia="Calibri"/>
          <w:lang w:eastAsia="en-US"/>
        </w:rPr>
        <w:br w:type="page"/>
      </w:r>
    </w:p>
    <w:p w:rsidR="005C588A" w:rsidRPr="00CA7A5D" w:rsidRDefault="005C588A" w:rsidP="005C588A">
      <w:pPr>
        <w:spacing w:after="160"/>
        <w:ind w:firstLine="0"/>
        <w:rPr>
          <w:rFonts w:eastAsia="Calibri"/>
          <w:lang w:eastAsia="en-US"/>
        </w:rPr>
      </w:pPr>
    </w:p>
    <w:p w:rsidR="005F100B" w:rsidRPr="00205FA0" w:rsidRDefault="005F100B" w:rsidP="005F100B">
      <w:pPr>
        <w:pStyle w:val="Listaszerbekezds"/>
        <w:numPr>
          <w:ilvl w:val="0"/>
          <w:numId w:val="37"/>
        </w:numPr>
        <w:spacing w:after="160" w:line="259" w:lineRule="auto"/>
        <w:rPr>
          <w:rFonts w:ascii="Times New Roman" w:hAnsi="Times New Roman"/>
          <w:i/>
          <w:sz w:val="24"/>
          <w:szCs w:val="24"/>
        </w:rPr>
      </w:pPr>
      <w:r w:rsidRPr="00205FA0">
        <w:rPr>
          <w:rFonts w:ascii="Times New Roman" w:hAnsi="Times New Roman"/>
          <w:i/>
          <w:sz w:val="24"/>
          <w:szCs w:val="24"/>
        </w:rPr>
        <w:t>számú melléklet</w:t>
      </w:r>
    </w:p>
    <w:p w:rsidR="005F100B" w:rsidRPr="00205FA0" w:rsidRDefault="005F100B" w:rsidP="005F100B">
      <w:pPr>
        <w:pStyle w:val="Listaszerbekezds"/>
        <w:rPr>
          <w:rFonts w:ascii="Times New Roman" w:hAnsi="Times New Roman"/>
          <w:i/>
          <w:sz w:val="24"/>
          <w:szCs w:val="24"/>
        </w:rPr>
      </w:pPr>
    </w:p>
    <w:p w:rsidR="005F100B" w:rsidRPr="00205FA0" w:rsidRDefault="005F100B" w:rsidP="005F100B">
      <w:pPr>
        <w:pStyle w:val="Listaszerbekezds"/>
        <w:rPr>
          <w:rFonts w:ascii="Times New Roman" w:hAnsi="Times New Roman"/>
          <w:i/>
          <w:sz w:val="24"/>
          <w:szCs w:val="24"/>
        </w:rPr>
      </w:pPr>
      <w:r w:rsidRPr="00205FA0">
        <w:rPr>
          <w:rFonts w:ascii="Times New Roman" w:hAnsi="Times New Roman"/>
          <w:i/>
          <w:sz w:val="24"/>
          <w:szCs w:val="24"/>
        </w:rPr>
        <w:t>Telefonközpontban végződő telefonvonalak</w:t>
      </w:r>
    </w:p>
    <w:p w:rsidR="005F100B" w:rsidRPr="00205FA0" w:rsidRDefault="005F100B" w:rsidP="005F100B">
      <w:pPr>
        <w:pStyle w:val="Listaszerbekezds"/>
        <w:rPr>
          <w:rFonts w:ascii="Times New Roman" w:hAnsi="Times New Roman"/>
          <w:i/>
          <w:sz w:val="24"/>
          <w:szCs w:val="24"/>
        </w:rPr>
      </w:pPr>
    </w:p>
    <w:tbl>
      <w:tblPr>
        <w:tblStyle w:val="Rcsostblzat"/>
        <w:tblW w:w="8505" w:type="dxa"/>
        <w:tblInd w:w="279" w:type="dxa"/>
        <w:tblLook w:val="04A0" w:firstRow="1" w:lastRow="0" w:firstColumn="1" w:lastColumn="0" w:noHBand="0" w:noVBand="1"/>
      </w:tblPr>
      <w:tblGrid>
        <w:gridCol w:w="2124"/>
        <w:gridCol w:w="3398"/>
        <w:gridCol w:w="1283"/>
        <w:gridCol w:w="1700"/>
      </w:tblGrid>
      <w:tr w:rsidR="005F100B" w:rsidRPr="00205FA0" w:rsidTr="00961137">
        <w:tc>
          <w:tcPr>
            <w:tcW w:w="2125" w:type="dxa"/>
          </w:tcPr>
          <w:p w:rsidR="005F100B" w:rsidRPr="00205FA0" w:rsidRDefault="005F100B" w:rsidP="006A02DA">
            <w:pPr>
              <w:ind w:firstLine="0"/>
              <w:jc w:val="center"/>
            </w:pPr>
            <w:r w:rsidRPr="00205FA0">
              <w:t>Név</w:t>
            </w:r>
          </w:p>
        </w:tc>
        <w:tc>
          <w:tcPr>
            <w:tcW w:w="3403" w:type="dxa"/>
          </w:tcPr>
          <w:p w:rsidR="005F100B" w:rsidRPr="00205FA0" w:rsidRDefault="005F100B" w:rsidP="006A02DA">
            <w:pPr>
              <w:ind w:firstLine="0"/>
              <w:jc w:val="center"/>
            </w:pPr>
            <w:r w:rsidRPr="00205FA0">
              <w:t>Cím</w:t>
            </w:r>
          </w:p>
        </w:tc>
        <w:tc>
          <w:tcPr>
            <w:tcW w:w="1276" w:type="dxa"/>
          </w:tcPr>
          <w:p w:rsidR="005F100B" w:rsidRPr="00205FA0" w:rsidRDefault="005F100B" w:rsidP="006A02DA">
            <w:pPr>
              <w:ind w:firstLine="0"/>
              <w:jc w:val="center"/>
            </w:pPr>
            <w:r w:rsidRPr="00205FA0">
              <w:t>Végpontok száma</w:t>
            </w:r>
          </w:p>
        </w:tc>
        <w:tc>
          <w:tcPr>
            <w:tcW w:w="1701" w:type="dxa"/>
          </w:tcPr>
          <w:p w:rsidR="005F100B" w:rsidRPr="00205FA0" w:rsidRDefault="005F100B" w:rsidP="006A02DA">
            <w:pPr>
              <w:ind w:firstLine="0"/>
              <w:jc w:val="center"/>
            </w:pPr>
            <w:r w:rsidRPr="00205FA0">
              <w:t>Városi hívószámok</w:t>
            </w:r>
          </w:p>
        </w:tc>
      </w:tr>
      <w:tr w:rsidR="005F100B" w:rsidRPr="00205FA0" w:rsidTr="00961137">
        <w:tc>
          <w:tcPr>
            <w:tcW w:w="2125" w:type="dxa"/>
          </w:tcPr>
          <w:p w:rsidR="005F100B" w:rsidRPr="00205FA0" w:rsidRDefault="005F100B" w:rsidP="00961137">
            <w:pPr>
              <w:jc w:val="center"/>
            </w:pPr>
          </w:p>
        </w:tc>
        <w:tc>
          <w:tcPr>
            <w:tcW w:w="3403" w:type="dxa"/>
          </w:tcPr>
          <w:p w:rsidR="005F100B" w:rsidRPr="00205FA0" w:rsidRDefault="005F100B" w:rsidP="00961137">
            <w:pPr>
              <w:jc w:val="center"/>
            </w:pPr>
          </w:p>
        </w:tc>
        <w:tc>
          <w:tcPr>
            <w:tcW w:w="1276" w:type="dxa"/>
          </w:tcPr>
          <w:p w:rsidR="005F100B" w:rsidRPr="00205FA0" w:rsidRDefault="005F100B" w:rsidP="00961137">
            <w:pPr>
              <w:jc w:val="center"/>
            </w:pPr>
          </w:p>
        </w:tc>
        <w:tc>
          <w:tcPr>
            <w:tcW w:w="1701" w:type="dxa"/>
          </w:tcPr>
          <w:p w:rsidR="005F100B" w:rsidRPr="00205FA0" w:rsidRDefault="005F100B" w:rsidP="00961137">
            <w:pPr>
              <w:jc w:val="center"/>
            </w:pPr>
          </w:p>
        </w:tc>
      </w:tr>
      <w:tr w:rsidR="005F100B" w:rsidRPr="00205FA0" w:rsidTr="00961137">
        <w:tc>
          <w:tcPr>
            <w:tcW w:w="2125" w:type="dxa"/>
          </w:tcPr>
          <w:p w:rsidR="005F100B" w:rsidRPr="00205FA0" w:rsidRDefault="005F100B" w:rsidP="006A02DA">
            <w:pPr>
              <w:ind w:firstLine="0"/>
              <w:rPr>
                <w:b/>
              </w:rPr>
            </w:pPr>
            <w:r w:rsidRPr="00205FA0">
              <w:rPr>
                <w:b/>
              </w:rPr>
              <w:t>Kőbányai Polgármesteri Hivatal</w:t>
            </w:r>
          </w:p>
        </w:tc>
        <w:tc>
          <w:tcPr>
            <w:tcW w:w="3403" w:type="dxa"/>
          </w:tcPr>
          <w:p w:rsidR="005F100B" w:rsidRPr="00205FA0" w:rsidRDefault="005F100B" w:rsidP="006A02DA">
            <w:pPr>
              <w:ind w:firstLine="0"/>
              <w:jc w:val="center"/>
            </w:pPr>
            <w:r w:rsidRPr="00205FA0">
              <w:t>1102 Budapest Szent László tér 29.</w:t>
            </w:r>
          </w:p>
        </w:tc>
        <w:tc>
          <w:tcPr>
            <w:tcW w:w="1276" w:type="dxa"/>
          </w:tcPr>
          <w:p w:rsidR="005F100B" w:rsidRPr="00205FA0" w:rsidRDefault="005F100B" w:rsidP="006A02DA">
            <w:pPr>
              <w:ind w:firstLine="0"/>
              <w:jc w:val="center"/>
            </w:pPr>
            <w:r w:rsidRPr="00205FA0">
              <w:t>170 db</w:t>
            </w:r>
          </w:p>
        </w:tc>
        <w:tc>
          <w:tcPr>
            <w:tcW w:w="1701" w:type="dxa"/>
          </w:tcPr>
          <w:p w:rsidR="005F100B" w:rsidRPr="00205FA0" w:rsidRDefault="005F100B" w:rsidP="006A02DA">
            <w:pPr>
              <w:ind w:firstLine="0"/>
              <w:jc w:val="center"/>
            </w:pPr>
            <w:r w:rsidRPr="00205FA0">
              <w:t>4338-100-4338-299</w:t>
            </w:r>
          </w:p>
          <w:p w:rsidR="005F100B" w:rsidRPr="00205FA0" w:rsidRDefault="005F100B" w:rsidP="006A02DA">
            <w:pPr>
              <w:ind w:firstLine="0"/>
              <w:jc w:val="center"/>
            </w:pPr>
            <w:r w:rsidRPr="00205FA0">
              <w:t>4338-300-4338-399</w:t>
            </w:r>
          </w:p>
          <w:p w:rsidR="005F100B" w:rsidRPr="00205FA0" w:rsidRDefault="005F100B" w:rsidP="006A02DA">
            <w:pPr>
              <w:ind w:firstLine="0"/>
              <w:jc w:val="center"/>
            </w:pPr>
            <w:r w:rsidRPr="00205FA0">
              <w:t>260 1869</w:t>
            </w:r>
          </w:p>
          <w:p w:rsidR="005F100B" w:rsidRPr="00205FA0" w:rsidRDefault="005F100B" w:rsidP="006A02DA">
            <w:pPr>
              <w:ind w:firstLine="0"/>
              <w:jc w:val="center"/>
            </w:pPr>
            <w:r w:rsidRPr="00205FA0">
              <w:t>260 3810</w:t>
            </w:r>
          </w:p>
          <w:p w:rsidR="005F100B" w:rsidRPr="00205FA0" w:rsidRDefault="005F100B" w:rsidP="006A02DA">
            <w:pPr>
              <w:ind w:firstLine="0"/>
              <w:jc w:val="center"/>
            </w:pPr>
            <w:r w:rsidRPr="00205FA0">
              <w:t>260 4735</w:t>
            </w:r>
          </w:p>
          <w:p w:rsidR="005F100B" w:rsidRPr="00205FA0" w:rsidRDefault="005F100B" w:rsidP="006A02DA">
            <w:pPr>
              <w:ind w:firstLine="0"/>
              <w:jc w:val="center"/>
            </w:pPr>
            <w:r w:rsidRPr="00205FA0">
              <w:t>261 3333</w:t>
            </w:r>
          </w:p>
          <w:p w:rsidR="005F100B" w:rsidRPr="00205FA0" w:rsidRDefault="005F100B" w:rsidP="006A02DA">
            <w:pPr>
              <w:ind w:firstLine="0"/>
              <w:jc w:val="center"/>
            </w:pPr>
            <w:r w:rsidRPr="00205FA0">
              <w:t>261 4134</w:t>
            </w:r>
          </w:p>
          <w:p w:rsidR="005F100B" w:rsidRPr="00205FA0" w:rsidRDefault="005F100B" w:rsidP="006A02DA">
            <w:pPr>
              <w:ind w:firstLine="0"/>
              <w:jc w:val="center"/>
            </w:pPr>
            <w:r w:rsidRPr="00205FA0">
              <w:t>262 4617</w:t>
            </w:r>
          </w:p>
          <w:p w:rsidR="005F100B" w:rsidRPr="00205FA0" w:rsidRDefault="005F100B" w:rsidP="006A02DA">
            <w:pPr>
              <w:ind w:firstLine="0"/>
              <w:jc w:val="center"/>
            </w:pPr>
            <w:r w:rsidRPr="00205FA0">
              <w:t>264 4445</w:t>
            </w:r>
          </w:p>
        </w:tc>
      </w:tr>
    </w:tbl>
    <w:p w:rsidR="005F100B" w:rsidRDefault="005F100B"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Default="00B738E8" w:rsidP="005F100B">
      <w:pPr>
        <w:pStyle w:val="Listaszerbekezds"/>
        <w:rPr>
          <w:rFonts w:ascii="Times New Roman" w:hAnsi="Times New Roman"/>
          <w:i/>
          <w:sz w:val="24"/>
          <w:szCs w:val="24"/>
        </w:rPr>
      </w:pPr>
    </w:p>
    <w:p w:rsidR="00B738E8" w:rsidRPr="00205FA0" w:rsidRDefault="00B738E8" w:rsidP="005F100B">
      <w:pPr>
        <w:pStyle w:val="Listaszerbekezds"/>
        <w:rPr>
          <w:rFonts w:ascii="Times New Roman" w:hAnsi="Times New Roman"/>
          <w:i/>
          <w:sz w:val="24"/>
          <w:szCs w:val="24"/>
        </w:rPr>
      </w:pPr>
      <w:bookmarkStart w:id="46" w:name="_GoBack"/>
      <w:bookmarkEnd w:id="46"/>
    </w:p>
    <w:p w:rsidR="005F100B" w:rsidRPr="00205FA0" w:rsidRDefault="005F100B" w:rsidP="005F100B">
      <w:pPr>
        <w:pStyle w:val="Listaszerbekezds"/>
        <w:rPr>
          <w:rFonts w:ascii="Times New Roman" w:hAnsi="Times New Roman"/>
          <w:i/>
          <w:sz w:val="24"/>
          <w:szCs w:val="24"/>
        </w:rPr>
      </w:pPr>
      <w:r w:rsidRPr="00205FA0">
        <w:rPr>
          <w:rFonts w:ascii="Times New Roman" w:hAnsi="Times New Roman"/>
          <w:i/>
          <w:sz w:val="24"/>
          <w:szCs w:val="24"/>
        </w:rPr>
        <w:t>Szolgáltatási helyen végződő telefonvonalak</w:t>
      </w:r>
    </w:p>
    <w:tbl>
      <w:tblPr>
        <w:tblStyle w:val="Rcsostblzat"/>
        <w:tblW w:w="8441" w:type="dxa"/>
        <w:jc w:val="center"/>
        <w:tblLook w:val="04A0" w:firstRow="1" w:lastRow="0" w:firstColumn="1" w:lastColumn="0" w:noHBand="0" w:noVBand="1"/>
      </w:tblPr>
      <w:tblGrid>
        <w:gridCol w:w="1908"/>
        <w:gridCol w:w="2961"/>
        <w:gridCol w:w="1992"/>
        <w:gridCol w:w="1580"/>
      </w:tblGrid>
      <w:tr w:rsidR="005F100B" w:rsidRPr="00205FA0" w:rsidTr="006A02DA">
        <w:trPr>
          <w:cantSplit/>
          <w:tblHeader/>
          <w:jc w:val="center"/>
        </w:trPr>
        <w:tc>
          <w:tcPr>
            <w:tcW w:w="1908" w:type="dxa"/>
          </w:tcPr>
          <w:p w:rsidR="005F100B" w:rsidRPr="00205FA0" w:rsidRDefault="00723A03" w:rsidP="00543695">
            <w:pPr>
              <w:ind w:firstLine="0"/>
              <w:jc w:val="center"/>
            </w:pPr>
            <w:r>
              <w:t>Megjegyzés</w:t>
            </w:r>
          </w:p>
        </w:tc>
        <w:tc>
          <w:tcPr>
            <w:tcW w:w="2961" w:type="dxa"/>
          </w:tcPr>
          <w:p w:rsidR="005F100B" w:rsidRPr="00205FA0" w:rsidRDefault="005F100B" w:rsidP="006A02DA">
            <w:pPr>
              <w:ind w:firstLine="0"/>
              <w:jc w:val="center"/>
            </w:pPr>
            <w:r w:rsidRPr="00205FA0">
              <w:t>Cím</w:t>
            </w:r>
          </w:p>
        </w:tc>
        <w:tc>
          <w:tcPr>
            <w:tcW w:w="1992" w:type="dxa"/>
          </w:tcPr>
          <w:p w:rsidR="005F100B" w:rsidRPr="00205FA0" w:rsidRDefault="005F100B" w:rsidP="006A02DA">
            <w:pPr>
              <w:ind w:firstLine="0"/>
              <w:jc w:val="center"/>
            </w:pPr>
            <w:r w:rsidRPr="00205FA0">
              <w:t>Végpontok száma</w:t>
            </w:r>
          </w:p>
        </w:tc>
        <w:tc>
          <w:tcPr>
            <w:tcW w:w="1580" w:type="dxa"/>
          </w:tcPr>
          <w:p w:rsidR="005F100B" w:rsidRPr="00205FA0" w:rsidRDefault="005F100B" w:rsidP="006A02DA">
            <w:pPr>
              <w:ind w:firstLine="0"/>
              <w:jc w:val="center"/>
            </w:pPr>
            <w:r w:rsidRPr="00205FA0">
              <w:t>Városi hívószámok</w:t>
            </w:r>
          </w:p>
        </w:tc>
      </w:tr>
      <w:tr w:rsidR="005F100B" w:rsidRPr="00205FA0" w:rsidTr="006A02DA">
        <w:trPr>
          <w:cantSplit/>
          <w:jc w:val="center"/>
        </w:trPr>
        <w:tc>
          <w:tcPr>
            <w:tcW w:w="1908" w:type="dxa"/>
          </w:tcPr>
          <w:p w:rsidR="005F100B" w:rsidRPr="00205FA0" w:rsidRDefault="005F100B" w:rsidP="006A02DA">
            <w:pPr>
              <w:ind w:firstLine="0"/>
              <w:jc w:val="center"/>
            </w:pPr>
          </w:p>
        </w:tc>
        <w:tc>
          <w:tcPr>
            <w:tcW w:w="2961" w:type="dxa"/>
          </w:tcPr>
          <w:p w:rsidR="005F100B" w:rsidRPr="00205FA0" w:rsidRDefault="005F100B" w:rsidP="006A02DA">
            <w:pPr>
              <w:ind w:firstLine="0"/>
              <w:jc w:val="center"/>
            </w:pPr>
            <w:r w:rsidRPr="00205FA0">
              <w:t>1102 Budapest Halom u. 37/B</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260-</w:t>
            </w:r>
            <w:r w:rsidR="004D59ED">
              <w:t>2714</w:t>
            </w:r>
          </w:p>
        </w:tc>
      </w:tr>
      <w:tr w:rsidR="005F100B" w:rsidRPr="00205FA0" w:rsidTr="006A02DA">
        <w:trPr>
          <w:cantSplit/>
          <w:jc w:val="center"/>
        </w:trPr>
        <w:tc>
          <w:tcPr>
            <w:tcW w:w="1908" w:type="dxa"/>
          </w:tcPr>
          <w:p w:rsidR="005F100B" w:rsidRPr="00205FA0" w:rsidRDefault="005F100B" w:rsidP="006A02DA">
            <w:pPr>
              <w:ind w:firstLine="0"/>
              <w:jc w:val="center"/>
            </w:pPr>
          </w:p>
        </w:tc>
        <w:tc>
          <w:tcPr>
            <w:tcW w:w="2961" w:type="dxa"/>
          </w:tcPr>
          <w:p w:rsidR="005F100B" w:rsidRPr="00205FA0" w:rsidRDefault="005F100B" w:rsidP="006A02DA">
            <w:pPr>
              <w:ind w:firstLine="0"/>
              <w:jc w:val="center"/>
            </w:pPr>
            <w:r w:rsidRPr="00205FA0">
              <w:t>1102 Budapest Hölgy u. 21.</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262-8493</w:t>
            </w:r>
          </w:p>
        </w:tc>
      </w:tr>
      <w:tr w:rsidR="005F100B" w:rsidRPr="00205FA0" w:rsidTr="006A02DA">
        <w:trPr>
          <w:cantSplit/>
          <w:jc w:val="center"/>
        </w:trPr>
        <w:tc>
          <w:tcPr>
            <w:tcW w:w="1908" w:type="dxa"/>
          </w:tcPr>
          <w:p w:rsidR="005F100B" w:rsidRPr="00205FA0" w:rsidRDefault="005F100B" w:rsidP="006A02DA">
            <w:pPr>
              <w:ind w:firstLine="0"/>
              <w:jc w:val="center"/>
            </w:pPr>
          </w:p>
        </w:tc>
        <w:tc>
          <w:tcPr>
            <w:tcW w:w="2961" w:type="dxa"/>
          </w:tcPr>
          <w:p w:rsidR="005F100B" w:rsidRPr="00205FA0" w:rsidRDefault="005F100B" w:rsidP="006A02DA">
            <w:pPr>
              <w:ind w:firstLine="0"/>
              <w:jc w:val="center"/>
            </w:pPr>
            <w:r w:rsidRPr="00205FA0">
              <w:t>1102 Budapest Szent László tér 2</w:t>
            </w:r>
          </w:p>
        </w:tc>
        <w:tc>
          <w:tcPr>
            <w:tcW w:w="1992" w:type="dxa"/>
          </w:tcPr>
          <w:p w:rsidR="005F100B" w:rsidRPr="00205FA0" w:rsidRDefault="005F100B" w:rsidP="006A02DA">
            <w:pPr>
              <w:ind w:firstLine="0"/>
              <w:jc w:val="center"/>
            </w:pPr>
            <w:r w:rsidRPr="00205FA0">
              <w:t>13 db</w:t>
            </w:r>
          </w:p>
        </w:tc>
        <w:tc>
          <w:tcPr>
            <w:tcW w:w="1580" w:type="dxa"/>
          </w:tcPr>
          <w:p w:rsidR="005F100B" w:rsidRPr="00205FA0" w:rsidRDefault="005F100B" w:rsidP="006A02DA">
            <w:pPr>
              <w:ind w:firstLine="0"/>
              <w:jc w:val="center"/>
            </w:pPr>
          </w:p>
        </w:tc>
      </w:tr>
      <w:tr w:rsidR="005F100B" w:rsidRPr="00205FA0" w:rsidTr="006A02DA">
        <w:trPr>
          <w:cantSplit/>
          <w:jc w:val="center"/>
        </w:trPr>
        <w:tc>
          <w:tcPr>
            <w:tcW w:w="1908" w:type="dxa"/>
          </w:tcPr>
          <w:p w:rsidR="005F100B" w:rsidRPr="00205FA0" w:rsidRDefault="005F100B" w:rsidP="006A02DA">
            <w:pPr>
              <w:ind w:firstLine="0"/>
              <w:jc w:val="center"/>
            </w:pPr>
          </w:p>
        </w:tc>
        <w:tc>
          <w:tcPr>
            <w:tcW w:w="2961" w:type="dxa"/>
          </w:tcPr>
          <w:p w:rsidR="005F100B" w:rsidRPr="00205FA0" w:rsidRDefault="005F100B" w:rsidP="006A02DA">
            <w:pPr>
              <w:ind w:firstLine="0"/>
              <w:jc w:val="center"/>
            </w:pPr>
            <w:r w:rsidRPr="00205FA0">
              <w:t>1102 Budapest Állomás utca. 2.</w:t>
            </w:r>
          </w:p>
        </w:tc>
        <w:tc>
          <w:tcPr>
            <w:tcW w:w="1992" w:type="dxa"/>
          </w:tcPr>
          <w:p w:rsidR="005F100B" w:rsidRPr="00205FA0" w:rsidRDefault="005F100B" w:rsidP="006A02DA">
            <w:pPr>
              <w:ind w:firstLine="0"/>
              <w:jc w:val="center"/>
            </w:pPr>
            <w:r w:rsidRPr="00205FA0">
              <w:t>17 db</w:t>
            </w:r>
          </w:p>
        </w:tc>
        <w:tc>
          <w:tcPr>
            <w:tcW w:w="1580" w:type="dxa"/>
          </w:tcPr>
          <w:p w:rsidR="005F100B" w:rsidRPr="00205FA0" w:rsidRDefault="005F100B" w:rsidP="006A02DA">
            <w:pPr>
              <w:ind w:firstLine="0"/>
              <w:jc w:val="center"/>
            </w:pPr>
            <w:r w:rsidRPr="00205FA0">
              <w:t>261-0012</w:t>
            </w:r>
          </w:p>
          <w:p w:rsidR="005F100B" w:rsidRPr="00205FA0" w:rsidRDefault="005F100B" w:rsidP="006A02DA">
            <w:pPr>
              <w:ind w:firstLine="0"/>
              <w:jc w:val="center"/>
            </w:pPr>
            <w:r w:rsidRPr="00205FA0">
              <w:t>262-0178/    431 8255</w:t>
            </w:r>
          </w:p>
        </w:tc>
      </w:tr>
      <w:tr w:rsidR="005F100B" w:rsidRPr="00205FA0" w:rsidTr="006A02DA">
        <w:trPr>
          <w:cantSplit/>
          <w:jc w:val="center"/>
        </w:trPr>
        <w:tc>
          <w:tcPr>
            <w:tcW w:w="1908" w:type="dxa"/>
          </w:tcPr>
          <w:p w:rsidR="005F100B" w:rsidRPr="00205FA0" w:rsidRDefault="005F100B" w:rsidP="006A02DA">
            <w:pPr>
              <w:ind w:firstLine="0"/>
              <w:jc w:val="center"/>
            </w:pPr>
            <w:r w:rsidRPr="00205FA0">
              <w:t>Év közben új helyszín</w:t>
            </w:r>
          </w:p>
        </w:tc>
        <w:tc>
          <w:tcPr>
            <w:tcW w:w="2961" w:type="dxa"/>
          </w:tcPr>
          <w:p w:rsidR="005F100B" w:rsidRPr="00205FA0" w:rsidRDefault="005F100B" w:rsidP="006A02DA">
            <w:pPr>
              <w:ind w:firstLine="0"/>
              <w:jc w:val="center"/>
            </w:pPr>
            <w:r w:rsidRPr="00205FA0">
              <w:t>1102 Budapest Állomás utca 26.</w:t>
            </w:r>
          </w:p>
        </w:tc>
        <w:tc>
          <w:tcPr>
            <w:tcW w:w="1992" w:type="dxa"/>
          </w:tcPr>
          <w:p w:rsidR="005F100B" w:rsidRPr="00205FA0" w:rsidRDefault="005F100B" w:rsidP="006A02DA">
            <w:pPr>
              <w:ind w:firstLine="0"/>
              <w:jc w:val="center"/>
            </w:pPr>
            <w:r w:rsidRPr="00205FA0">
              <w:t>40 db*</w:t>
            </w:r>
          </w:p>
        </w:tc>
        <w:tc>
          <w:tcPr>
            <w:tcW w:w="1580" w:type="dxa"/>
          </w:tcPr>
          <w:p w:rsidR="005F100B" w:rsidRPr="00205FA0" w:rsidRDefault="005F100B" w:rsidP="006A02DA">
            <w:pPr>
              <w:ind w:firstLine="0"/>
              <w:jc w:val="center"/>
            </w:pP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1105 Budapest Bebek utca 1.</w:t>
            </w:r>
          </w:p>
        </w:tc>
        <w:tc>
          <w:tcPr>
            <w:tcW w:w="1992" w:type="dxa"/>
          </w:tcPr>
          <w:p w:rsidR="005F100B" w:rsidRPr="00205FA0" w:rsidRDefault="005F100B" w:rsidP="006A02DA">
            <w:pPr>
              <w:ind w:firstLine="0"/>
              <w:jc w:val="center"/>
            </w:pPr>
            <w:r w:rsidRPr="00205FA0">
              <w:t>5 db</w:t>
            </w:r>
          </w:p>
        </w:tc>
        <w:tc>
          <w:tcPr>
            <w:tcW w:w="1580" w:type="dxa"/>
          </w:tcPr>
          <w:p w:rsidR="005F100B" w:rsidRPr="00205FA0" w:rsidRDefault="005F100B" w:rsidP="006A02DA">
            <w:pPr>
              <w:ind w:firstLine="0"/>
              <w:jc w:val="center"/>
            </w:pPr>
            <w:r w:rsidRPr="00205FA0">
              <w:t>260-2859</w:t>
            </w:r>
          </w:p>
          <w:p w:rsidR="005F100B" w:rsidRPr="00205FA0" w:rsidRDefault="005F100B" w:rsidP="006A02DA">
            <w:pPr>
              <w:ind w:firstLine="0"/>
              <w:jc w:val="center"/>
            </w:pPr>
            <w:r w:rsidRPr="00205FA0">
              <w:t>260-4027</w:t>
            </w:r>
          </w:p>
        </w:tc>
      </w:tr>
      <w:tr w:rsidR="005F100B" w:rsidRPr="00205FA0" w:rsidTr="006A02DA">
        <w:trPr>
          <w:cantSplit/>
          <w:jc w:val="center"/>
        </w:trPr>
        <w:tc>
          <w:tcPr>
            <w:tcW w:w="1908" w:type="dxa"/>
          </w:tcPr>
          <w:p w:rsidR="005F100B" w:rsidRPr="00205FA0" w:rsidRDefault="005F100B" w:rsidP="00961137">
            <w:r w:rsidRPr="00205FA0">
              <w:t>Év közben új helyen</w:t>
            </w:r>
          </w:p>
        </w:tc>
        <w:tc>
          <w:tcPr>
            <w:tcW w:w="2961" w:type="dxa"/>
          </w:tcPr>
          <w:p w:rsidR="005F100B" w:rsidRPr="00205FA0" w:rsidRDefault="005F100B" w:rsidP="006A02DA">
            <w:pPr>
              <w:ind w:firstLine="0"/>
              <w:jc w:val="center"/>
            </w:pPr>
            <w:r w:rsidRPr="00205FA0">
              <w:t>1103 Budapest Gergely utca 112.</w:t>
            </w:r>
          </w:p>
        </w:tc>
        <w:tc>
          <w:tcPr>
            <w:tcW w:w="1992" w:type="dxa"/>
          </w:tcPr>
          <w:p w:rsidR="005F100B" w:rsidRPr="00205FA0" w:rsidRDefault="005F100B" w:rsidP="006A02DA">
            <w:pPr>
              <w:ind w:firstLine="0"/>
              <w:jc w:val="center"/>
            </w:pPr>
            <w:r w:rsidRPr="00205FA0">
              <w:t>5 db*</w:t>
            </w:r>
          </w:p>
        </w:tc>
        <w:tc>
          <w:tcPr>
            <w:tcW w:w="1580" w:type="dxa"/>
          </w:tcPr>
          <w:p w:rsidR="005F100B" w:rsidRPr="00205FA0" w:rsidRDefault="005F100B" w:rsidP="006A02DA">
            <w:pPr>
              <w:ind w:firstLine="0"/>
              <w:jc w:val="center"/>
            </w:pP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1103 Budapest Ihász utca 26.</w:t>
            </w:r>
          </w:p>
        </w:tc>
        <w:tc>
          <w:tcPr>
            <w:tcW w:w="1992" w:type="dxa"/>
          </w:tcPr>
          <w:p w:rsidR="005F100B" w:rsidRPr="00205FA0" w:rsidRDefault="005F100B" w:rsidP="006A02DA">
            <w:pPr>
              <w:ind w:firstLine="0"/>
              <w:jc w:val="center"/>
            </w:pPr>
            <w:r w:rsidRPr="00205FA0">
              <w:t>2 db</w:t>
            </w:r>
          </w:p>
        </w:tc>
        <w:tc>
          <w:tcPr>
            <w:tcW w:w="1580" w:type="dxa"/>
          </w:tcPr>
          <w:p w:rsidR="005F100B" w:rsidRPr="00205FA0" w:rsidRDefault="005F100B" w:rsidP="006A02DA">
            <w:pPr>
              <w:ind w:firstLine="0"/>
              <w:jc w:val="center"/>
            </w:pPr>
            <w:r w:rsidRPr="00205FA0">
              <w:t>431-8748/</w:t>
            </w:r>
          </w:p>
          <w:p w:rsidR="005F100B" w:rsidRPr="00205FA0" w:rsidRDefault="005F100B" w:rsidP="006A02DA">
            <w:pPr>
              <w:ind w:firstLine="0"/>
              <w:jc w:val="center"/>
            </w:pPr>
            <w:r w:rsidRPr="00205FA0">
              <w:t>431-8749</w:t>
            </w:r>
          </w:p>
          <w:p w:rsidR="005F100B" w:rsidRPr="00205FA0" w:rsidRDefault="005F100B" w:rsidP="006A02DA">
            <w:pPr>
              <w:ind w:firstLine="0"/>
              <w:jc w:val="center"/>
            </w:pPr>
            <w:r w:rsidRPr="00205FA0">
              <w:t>262-9553</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1103 Budapest Ihász utca 26. (</w:t>
            </w:r>
            <w:r w:rsidR="00D85195">
              <w:t xml:space="preserve">Kőbányai </w:t>
            </w:r>
            <w:r w:rsidRPr="00205FA0">
              <w:t>Lengyel</w:t>
            </w:r>
            <w:r w:rsidR="00D85195">
              <w:t xml:space="preserve"> Önkormányzat</w:t>
            </w:r>
            <w:r w:rsidRPr="00205FA0">
              <w:t>)</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262-2618</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1103 Budapest Ihász utca 26. (</w:t>
            </w:r>
            <w:r w:rsidR="00D85195">
              <w:t xml:space="preserve">Kőbányai </w:t>
            </w:r>
            <w:r w:rsidRPr="00205FA0">
              <w:t>Roma</w:t>
            </w:r>
            <w:r w:rsidR="00D85195">
              <w:t xml:space="preserve"> Önkormányzat</w:t>
            </w:r>
            <w:r w:rsidRPr="00205FA0">
              <w:t>)</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262-3036</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ED0C1B" w:rsidP="006A02DA">
            <w:pPr>
              <w:ind w:firstLine="0"/>
              <w:jc w:val="center"/>
            </w:pPr>
            <w:r>
              <w:t>1104 Budapest Kada utca 120.</w:t>
            </w:r>
            <w:r w:rsidRPr="00205FA0">
              <w:t xml:space="preserve"> </w:t>
            </w:r>
            <w:r w:rsidR="005F100B" w:rsidRPr="00205FA0">
              <w:t>(</w:t>
            </w:r>
            <w:r w:rsidR="00D85195">
              <w:t xml:space="preserve">Kőbányai </w:t>
            </w:r>
            <w:r w:rsidR="005F100B" w:rsidRPr="00205FA0">
              <w:t>Görög</w:t>
            </w:r>
            <w:r w:rsidR="00D85195">
              <w:t xml:space="preserve"> Önkormányzat</w:t>
            </w:r>
            <w:r w:rsidR="005F100B" w:rsidRPr="00205FA0">
              <w:t>)</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262-6459</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1107 Budapest Bihari u. 23.</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262 3504</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1104 Bp. Mádi u. 86.</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431 7379/    260 9479</w:t>
            </w:r>
          </w:p>
          <w:p w:rsidR="005F100B" w:rsidRPr="00205FA0" w:rsidRDefault="005F100B" w:rsidP="006A02DA">
            <w:pPr>
              <w:ind w:firstLine="0"/>
              <w:jc w:val="center"/>
            </w:pPr>
            <w:r w:rsidRPr="00205FA0">
              <w:t>260 1162</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1108 Budapest Sibrik Miklós út 76-78</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261 6968            261 8183</w:t>
            </w:r>
          </w:p>
          <w:p w:rsidR="005F100B" w:rsidRPr="00205FA0" w:rsidRDefault="005F100B" w:rsidP="006A02DA">
            <w:pPr>
              <w:ind w:firstLine="0"/>
              <w:jc w:val="center"/>
            </w:pPr>
            <w:r w:rsidRPr="00205FA0">
              <w:t>264 3099</w:t>
            </w:r>
          </w:p>
          <w:p w:rsidR="005F100B" w:rsidRPr="00205FA0" w:rsidRDefault="005F100B" w:rsidP="006A02DA">
            <w:pPr>
              <w:ind w:firstLine="0"/>
              <w:jc w:val="center"/>
            </w:pPr>
            <w:r w:rsidRPr="00205FA0">
              <w:t>261-8257/   431-8266</w:t>
            </w:r>
          </w:p>
          <w:p w:rsidR="005F100B" w:rsidRPr="00205FA0" w:rsidRDefault="005F100B" w:rsidP="006A02DA">
            <w:pPr>
              <w:ind w:firstLine="0"/>
              <w:jc w:val="center"/>
            </w:pPr>
            <w:r w:rsidRPr="00205FA0">
              <w:t>262-2632/ 431-7342/    433-2217</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1106 Maglódi út 143.</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262 1156</w:t>
            </w:r>
          </w:p>
        </w:tc>
      </w:tr>
      <w:tr w:rsidR="005F100B" w:rsidRPr="00205FA0" w:rsidTr="006A02DA">
        <w:trPr>
          <w:cantSplit/>
          <w:jc w:val="center"/>
        </w:trPr>
        <w:tc>
          <w:tcPr>
            <w:tcW w:w="1908" w:type="dxa"/>
          </w:tcPr>
          <w:p w:rsidR="005F100B" w:rsidRPr="00205FA0" w:rsidRDefault="005F100B" w:rsidP="00961137"/>
        </w:tc>
        <w:tc>
          <w:tcPr>
            <w:tcW w:w="2961" w:type="dxa"/>
          </w:tcPr>
          <w:p w:rsidR="005F100B" w:rsidRPr="00205FA0" w:rsidRDefault="005F100B" w:rsidP="006A02DA">
            <w:pPr>
              <w:ind w:firstLine="0"/>
              <w:jc w:val="center"/>
            </w:pPr>
            <w:r w:rsidRPr="00205FA0">
              <w:t>1101 Budapest Salgótarjáni utca 47.</w:t>
            </w:r>
          </w:p>
        </w:tc>
        <w:tc>
          <w:tcPr>
            <w:tcW w:w="1992" w:type="dxa"/>
          </w:tcPr>
          <w:p w:rsidR="005F100B" w:rsidRPr="00205FA0" w:rsidRDefault="005F100B" w:rsidP="006A02DA">
            <w:pPr>
              <w:ind w:firstLine="0"/>
              <w:jc w:val="center"/>
            </w:pPr>
          </w:p>
        </w:tc>
        <w:tc>
          <w:tcPr>
            <w:tcW w:w="1580" w:type="dxa"/>
          </w:tcPr>
          <w:p w:rsidR="005F100B" w:rsidRPr="00205FA0" w:rsidRDefault="005F100B" w:rsidP="006A02DA">
            <w:pPr>
              <w:ind w:firstLine="0"/>
              <w:jc w:val="center"/>
            </w:pPr>
            <w:r w:rsidRPr="00205FA0">
              <w:t>264-5611</w:t>
            </w:r>
          </w:p>
        </w:tc>
      </w:tr>
    </w:tbl>
    <w:p w:rsidR="005F100B" w:rsidRDefault="005F100B" w:rsidP="005F100B">
      <w:r w:rsidRPr="00205FA0">
        <w:t>*- Meglévő munkahelyek kerülnek áthelyezésre.</w:t>
      </w:r>
    </w:p>
    <w:p w:rsidR="00543695" w:rsidRPr="00205FA0" w:rsidRDefault="00543695" w:rsidP="005F100B"/>
    <w:tbl>
      <w:tblPr>
        <w:tblStyle w:val="Rcsostblzat"/>
        <w:tblW w:w="8505" w:type="dxa"/>
        <w:jc w:val="center"/>
        <w:tblLook w:val="04A0" w:firstRow="1" w:lastRow="0" w:firstColumn="1" w:lastColumn="0" w:noHBand="0" w:noVBand="1"/>
      </w:tblPr>
      <w:tblGrid>
        <w:gridCol w:w="2314"/>
        <w:gridCol w:w="3532"/>
        <w:gridCol w:w="1283"/>
        <w:gridCol w:w="1376"/>
      </w:tblGrid>
      <w:tr w:rsidR="005F100B" w:rsidRPr="00205FA0" w:rsidTr="00F9777F">
        <w:trPr>
          <w:cantSplit/>
          <w:tblHeader/>
          <w:jc w:val="center"/>
        </w:trPr>
        <w:tc>
          <w:tcPr>
            <w:tcW w:w="2314" w:type="dxa"/>
          </w:tcPr>
          <w:p w:rsidR="005F100B" w:rsidRPr="00205FA0" w:rsidRDefault="005F100B" w:rsidP="006A02DA">
            <w:pPr>
              <w:ind w:firstLine="0"/>
              <w:jc w:val="center"/>
            </w:pPr>
            <w:r w:rsidRPr="00205FA0">
              <w:t>Név</w:t>
            </w:r>
          </w:p>
        </w:tc>
        <w:tc>
          <w:tcPr>
            <w:tcW w:w="3532" w:type="dxa"/>
          </w:tcPr>
          <w:p w:rsidR="005F100B" w:rsidRPr="00205FA0" w:rsidRDefault="005F100B" w:rsidP="006A02DA">
            <w:pPr>
              <w:ind w:firstLine="0"/>
              <w:jc w:val="center"/>
            </w:pPr>
            <w:r w:rsidRPr="00205FA0">
              <w:t>Cím</w:t>
            </w:r>
          </w:p>
        </w:tc>
        <w:tc>
          <w:tcPr>
            <w:tcW w:w="1283" w:type="dxa"/>
          </w:tcPr>
          <w:p w:rsidR="005F100B" w:rsidRPr="00205FA0" w:rsidRDefault="005F100B" w:rsidP="006A02DA">
            <w:pPr>
              <w:ind w:firstLine="0"/>
              <w:jc w:val="center"/>
            </w:pPr>
            <w:r w:rsidRPr="00205FA0">
              <w:t>Végpontok száma</w:t>
            </w:r>
          </w:p>
        </w:tc>
        <w:tc>
          <w:tcPr>
            <w:tcW w:w="1376" w:type="dxa"/>
          </w:tcPr>
          <w:p w:rsidR="005F100B" w:rsidRPr="00205FA0" w:rsidRDefault="005F100B" w:rsidP="006A02DA">
            <w:pPr>
              <w:ind w:firstLine="0"/>
              <w:jc w:val="center"/>
            </w:pPr>
            <w:r w:rsidRPr="00205FA0">
              <w:t>Városi hívószámok</w:t>
            </w:r>
          </w:p>
        </w:tc>
      </w:tr>
      <w:tr w:rsidR="005F100B" w:rsidRPr="00205FA0" w:rsidTr="00F9777F">
        <w:trPr>
          <w:cantSplit/>
          <w:jc w:val="center"/>
        </w:trPr>
        <w:tc>
          <w:tcPr>
            <w:tcW w:w="2314" w:type="dxa"/>
          </w:tcPr>
          <w:p w:rsidR="005F100B" w:rsidRPr="00205FA0" w:rsidRDefault="005F100B" w:rsidP="006A02DA">
            <w:pPr>
              <w:ind w:firstLine="0"/>
              <w:rPr>
                <w:b/>
              </w:rPr>
            </w:pPr>
            <w:r w:rsidRPr="00205FA0">
              <w:rPr>
                <w:b/>
              </w:rPr>
              <w:t>Bölcsődék</w:t>
            </w:r>
          </w:p>
        </w:tc>
        <w:tc>
          <w:tcPr>
            <w:tcW w:w="3532" w:type="dxa"/>
          </w:tcPr>
          <w:p w:rsidR="005F100B" w:rsidRPr="00205FA0" w:rsidRDefault="005F100B" w:rsidP="006A02DA">
            <w:pPr>
              <w:ind w:firstLine="0"/>
            </w:pPr>
          </w:p>
        </w:tc>
        <w:tc>
          <w:tcPr>
            <w:tcW w:w="1283" w:type="dxa"/>
          </w:tcPr>
          <w:p w:rsidR="005F100B" w:rsidRPr="00205FA0" w:rsidRDefault="00F9777F" w:rsidP="006A02DA">
            <w:pPr>
              <w:ind w:firstLine="0"/>
              <w:jc w:val="center"/>
              <w:rPr>
                <w:b/>
              </w:rPr>
            </w:pPr>
            <w:r>
              <w:rPr>
                <w:b/>
              </w:rPr>
              <w:t>9</w:t>
            </w:r>
            <w:r w:rsidR="005F100B" w:rsidRPr="00205FA0">
              <w:rPr>
                <w:b/>
              </w:rPr>
              <w:t xml:space="preserve"> db</w:t>
            </w:r>
          </w:p>
        </w:tc>
        <w:tc>
          <w:tcPr>
            <w:tcW w:w="1376" w:type="dxa"/>
          </w:tcPr>
          <w:p w:rsidR="005F100B" w:rsidRPr="00205FA0" w:rsidRDefault="005F100B" w:rsidP="006A02DA">
            <w:pPr>
              <w:ind w:firstLine="0"/>
              <w:rPr>
                <w:b/>
              </w:rPr>
            </w:pPr>
          </w:p>
        </w:tc>
      </w:tr>
      <w:tr w:rsidR="005F100B" w:rsidRPr="00205FA0" w:rsidTr="00F9777F">
        <w:trPr>
          <w:cantSplit/>
          <w:jc w:val="center"/>
        </w:trPr>
        <w:tc>
          <w:tcPr>
            <w:tcW w:w="2314" w:type="dxa"/>
          </w:tcPr>
          <w:p w:rsidR="005F100B" w:rsidRPr="00205FA0" w:rsidRDefault="005F100B" w:rsidP="006A02DA">
            <w:pPr>
              <w:ind w:firstLine="0"/>
            </w:pPr>
            <w:r w:rsidRPr="00205FA0">
              <w:t>Egyesített Bölcsődék</w:t>
            </w:r>
          </w:p>
        </w:tc>
        <w:tc>
          <w:tcPr>
            <w:tcW w:w="3532" w:type="dxa"/>
          </w:tcPr>
          <w:p w:rsidR="005F100B" w:rsidRPr="00205FA0" w:rsidRDefault="005F100B" w:rsidP="006A02DA">
            <w:pPr>
              <w:ind w:firstLine="0"/>
            </w:pPr>
            <w:r w:rsidRPr="00205FA0">
              <w:t>1108 Budapest Újhegyi sétány 15-17.</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260-2139 262-1041</w:t>
            </w:r>
          </w:p>
        </w:tc>
      </w:tr>
      <w:tr w:rsidR="005F100B" w:rsidRPr="00205FA0" w:rsidTr="00F9777F">
        <w:trPr>
          <w:cantSplit/>
          <w:jc w:val="center"/>
        </w:trPr>
        <w:tc>
          <w:tcPr>
            <w:tcW w:w="2314" w:type="dxa"/>
          </w:tcPr>
          <w:p w:rsidR="005F100B" w:rsidRPr="00205FA0" w:rsidRDefault="005F100B" w:rsidP="006A02DA">
            <w:pPr>
              <w:ind w:firstLine="0"/>
            </w:pPr>
            <w:r w:rsidRPr="00205FA0">
              <w:t>Fecskefészek Bölcsőde</w:t>
            </w:r>
          </w:p>
        </w:tc>
        <w:tc>
          <w:tcPr>
            <w:tcW w:w="3532" w:type="dxa"/>
          </w:tcPr>
          <w:p w:rsidR="005F100B" w:rsidRPr="00205FA0" w:rsidRDefault="005F100B" w:rsidP="006A02DA">
            <w:pPr>
              <w:ind w:firstLine="0"/>
            </w:pPr>
            <w:r w:rsidRPr="00205FA0">
              <w:t>1106 Budapest Gépmadár utca 15.</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431-9834 431-9833</w:t>
            </w:r>
          </w:p>
        </w:tc>
      </w:tr>
      <w:tr w:rsidR="005F100B" w:rsidRPr="00205FA0" w:rsidTr="00F9777F">
        <w:trPr>
          <w:cantSplit/>
          <w:jc w:val="center"/>
        </w:trPr>
        <w:tc>
          <w:tcPr>
            <w:tcW w:w="2314" w:type="dxa"/>
          </w:tcPr>
          <w:p w:rsidR="005F100B" w:rsidRPr="00205FA0" w:rsidRDefault="005F100B" w:rsidP="006A02DA">
            <w:pPr>
              <w:ind w:firstLine="0"/>
            </w:pPr>
            <w:r w:rsidRPr="00205FA0">
              <w:t>Apraja Falva Bölcsőde</w:t>
            </w:r>
          </w:p>
        </w:tc>
        <w:tc>
          <w:tcPr>
            <w:tcW w:w="3532" w:type="dxa"/>
          </w:tcPr>
          <w:p w:rsidR="005F100B" w:rsidRPr="00205FA0" w:rsidRDefault="005F100B" w:rsidP="006A02DA">
            <w:pPr>
              <w:ind w:firstLine="0"/>
            </w:pPr>
            <w:r w:rsidRPr="00205FA0">
              <w:t>1108 Budapest Újhegyi sétány 5-7.</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265-1992</w:t>
            </w:r>
          </w:p>
        </w:tc>
      </w:tr>
      <w:tr w:rsidR="005F100B" w:rsidRPr="00205FA0" w:rsidTr="00F9777F">
        <w:trPr>
          <w:cantSplit/>
          <w:jc w:val="center"/>
        </w:trPr>
        <w:tc>
          <w:tcPr>
            <w:tcW w:w="2314" w:type="dxa"/>
          </w:tcPr>
          <w:p w:rsidR="005F100B" w:rsidRPr="00205FA0" w:rsidRDefault="005F100B" w:rsidP="006A02DA">
            <w:pPr>
              <w:ind w:firstLine="0"/>
            </w:pPr>
            <w:r w:rsidRPr="00205FA0">
              <w:t>Gyereksziget Bölcsőde</w:t>
            </w:r>
          </w:p>
        </w:tc>
        <w:tc>
          <w:tcPr>
            <w:tcW w:w="3532" w:type="dxa"/>
          </w:tcPr>
          <w:p w:rsidR="005F100B" w:rsidRPr="00205FA0" w:rsidRDefault="005F100B" w:rsidP="006A02DA">
            <w:pPr>
              <w:ind w:firstLine="0"/>
            </w:pPr>
            <w:r w:rsidRPr="00205FA0">
              <w:t>1108 Budapest Újhegyi sétány 15-17.</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262-5595</w:t>
            </w:r>
          </w:p>
        </w:tc>
      </w:tr>
      <w:tr w:rsidR="005F100B" w:rsidRPr="00205FA0" w:rsidTr="00F9777F">
        <w:trPr>
          <w:cantSplit/>
          <w:jc w:val="center"/>
        </w:trPr>
        <w:tc>
          <w:tcPr>
            <w:tcW w:w="2314" w:type="dxa"/>
          </w:tcPr>
          <w:p w:rsidR="005F100B" w:rsidRPr="00205FA0" w:rsidRDefault="005F100B" w:rsidP="006A02DA">
            <w:pPr>
              <w:ind w:firstLine="0"/>
            </w:pPr>
            <w:r w:rsidRPr="00205FA0">
              <w:t>Napsugár Bölcsőde</w:t>
            </w:r>
          </w:p>
        </w:tc>
        <w:tc>
          <w:tcPr>
            <w:tcW w:w="3532" w:type="dxa"/>
          </w:tcPr>
          <w:p w:rsidR="005F100B" w:rsidRPr="00205FA0" w:rsidRDefault="005F100B" w:rsidP="006A02DA">
            <w:pPr>
              <w:ind w:firstLine="0"/>
            </w:pPr>
            <w:r w:rsidRPr="00205FA0">
              <w:t>1104 Budapest Mádi utca 127.</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433-5417</w:t>
            </w:r>
          </w:p>
        </w:tc>
      </w:tr>
      <w:tr w:rsidR="005F100B" w:rsidRPr="00205FA0" w:rsidTr="00F9777F">
        <w:trPr>
          <w:cantSplit/>
          <w:jc w:val="center"/>
        </w:trPr>
        <w:tc>
          <w:tcPr>
            <w:tcW w:w="2314" w:type="dxa"/>
          </w:tcPr>
          <w:p w:rsidR="005F100B" w:rsidRPr="00205FA0" w:rsidRDefault="005F100B" w:rsidP="006A02DA">
            <w:pPr>
              <w:ind w:firstLine="0"/>
            </w:pPr>
            <w:r w:rsidRPr="00205FA0">
              <w:t>Apró Csodák Bölcsőde</w:t>
            </w:r>
          </w:p>
        </w:tc>
        <w:tc>
          <w:tcPr>
            <w:tcW w:w="3532" w:type="dxa"/>
          </w:tcPr>
          <w:p w:rsidR="005F100B" w:rsidRPr="00205FA0" w:rsidRDefault="005F100B" w:rsidP="006A02DA">
            <w:pPr>
              <w:ind w:firstLine="0"/>
            </w:pPr>
            <w:r w:rsidRPr="00205FA0">
              <w:t>1105 Budapest Zsivaj utca 1-3.</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261-6396</w:t>
            </w:r>
          </w:p>
        </w:tc>
      </w:tr>
      <w:tr w:rsidR="005F100B" w:rsidRPr="00205FA0" w:rsidTr="00F9777F">
        <w:trPr>
          <w:cantSplit/>
          <w:jc w:val="center"/>
        </w:trPr>
        <w:tc>
          <w:tcPr>
            <w:tcW w:w="2314" w:type="dxa"/>
          </w:tcPr>
          <w:p w:rsidR="005F100B" w:rsidRPr="00205FA0" w:rsidRDefault="005F100B" w:rsidP="006A02DA">
            <w:pPr>
              <w:ind w:firstLine="0"/>
            </w:pPr>
            <w:r w:rsidRPr="00205FA0">
              <w:t>Csillagfürt Bölcsőde</w:t>
            </w:r>
          </w:p>
        </w:tc>
        <w:tc>
          <w:tcPr>
            <w:tcW w:w="3532" w:type="dxa"/>
          </w:tcPr>
          <w:p w:rsidR="005F100B" w:rsidRPr="00205FA0" w:rsidRDefault="005F100B" w:rsidP="006A02DA">
            <w:pPr>
              <w:ind w:firstLine="0"/>
            </w:pPr>
            <w:r w:rsidRPr="00205FA0">
              <w:t>1103 Budapest Vaspálya utca 8-10.</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261-1841</w:t>
            </w:r>
          </w:p>
        </w:tc>
      </w:tr>
      <w:tr w:rsidR="005F100B" w:rsidRPr="00205FA0" w:rsidTr="00F9777F">
        <w:trPr>
          <w:cantSplit/>
          <w:jc w:val="center"/>
        </w:trPr>
        <w:tc>
          <w:tcPr>
            <w:tcW w:w="2314" w:type="dxa"/>
          </w:tcPr>
          <w:p w:rsidR="005F100B" w:rsidRPr="00205FA0" w:rsidRDefault="005F100B" w:rsidP="006A02DA">
            <w:pPr>
              <w:ind w:firstLine="0"/>
            </w:pPr>
            <w:r w:rsidRPr="00205FA0">
              <w:t>Gyöngyike Bölcsőde</w:t>
            </w:r>
          </w:p>
        </w:tc>
        <w:tc>
          <w:tcPr>
            <w:tcW w:w="3532" w:type="dxa"/>
          </w:tcPr>
          <w:p w:rsidR="005F100B" w:rsidRPr="00205FA0" w:rsidRDefault="005F100B" w:rsidP="006A02DA">
            <w:pPr>
              <w:ind w:firstLine="0"/>
            </w:pPr>
            <w:r w:rsidRPr="00205FA0">
              <w:t>1101 Budapest Salgótarjáni utca 47.</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262-0928</w:t>
            </w:r>
          </w:p>
        </w:tc>
      </w:tr>
      <w:tr w:rsidR="005F100B" w:rsidRPr="00205FA0" w:rsidTr="00F9777F">
        <w:trPr>
          <w:cantSplit/>
          <w:jc w:val="center"/>
        </w:trPr>
        <w:tc>
          <w:tcPr>
            <w:tcW w:w="2314" w:type="dxa"/>
          </w:tcPr>
          <w:p w:rsidR="005F100B" w:rsidRPr="00205FA0" w:rsidRDefault="005F100B" w:rsidP="006A02DA">
            <w:pPr>
              <w:ind w:firstLine="0"/>
            </w:pPr>
            <w:r w:rsidRPr="00205FA0">
              <w:t>Szivárvány Bölcsőde</w:t>
            </w:r>
          </w:p>
        </w:tc>
        <w:tc>
          <w:tcPr>
            <w:tcW w:w="3532" w:type="dxa"/>
          </w:tcPr>
          <w:p w:rsidR="005F100B" w:rsidRPr="00205FA0" w:rsidRDefault="005F100B" w:rsidP="006A02DA">
            <w:pPr>
              <w:ind w:firstLine="0"/>
            </w:pPr>
            <w:r w:rsidRPr="00205FA0">
              <w:t>1106 Budapest Maglódi utca 29.</w:t>
            </w:r>
          </w:p>
        </w:tc>
        <w:tc>
          <w:tcPr>
            <w:tcW w:w="1283" w:type="dxa"/>
          </w:tcPr>
          <w:p w:rsidR="005F100B" w:rsidRPr="00205FA0" w:rsidRDefault="005F100B" w:rsidP="006A02DA">
            <w:pPr>
              <w:ind w:firstLine="0"/>
              <w:jc w:val="center"/>
            </w:pPr>
            <w:r w:rsidRPr="00205FA0">
              <w:t>1 db</w:t>
            </w:r>
          </w:p>
        </w:tc>
        <w:tc>
          <w:tcPr>
            <w:tcW w:w="1376" w:type="dxa"/>
          </w:tcPr>
          <w:p w:rsidR="005F100B" w:rsidRPr="00205FA0" w:rsidRDefault="005F100B" w:rsidP="006A02DA">
            <w:pPr>
              <w:ind w:firstLine="0"/>
            </w:pPr>
            <w:r w:rsidRPr="00205FA0">
              <w:t>260-9282</w:t>
            </w:r>
          </w:p>
        </w:tc>
      </w:tr>
    </w:tbl>
    <w:p w:rsidR="005F100B" w:rsidRPr="00205FA0" w:rsidRDefault="005F100B" w:rsidP="006A02DA">
      <w:pPr>
        <w:ind w:firstLine="0"/>
      </w:pPr>
    </w:p>
    <w:tbl>
      <w:tblPr>
        <w:tblStyle w:val="Rcsostblzat"/>
        <w:tblW w:w="8505" w:type="dxa"/>
        <w:jc w:val="center"/>
        <w:tblLook w:val="04A0" w:firstRow="1" w:lastRow="0" w:firstColumn="1" w:lastColumn="0" w:noHBand="0" w:noVBand="1"/>
      </w:tblPr>
      <w:tblGrid>
        <w:gridCol w:w="2263"/>
        <w:gridCol w:w="3583"/>
        <w:gridCol w:w="1283"/>
        <w:gridCol w:w="1376"/>
      </w:tblGrid>
      <w:tr w:rsidR="005F100B" w:rsidRPr="00205FA0" w:rsidTr="006A02DA">
        <w:trPr>
          <w:cantSplit/>
          <w:tblHeader/>
          <w:jc w:val="center"/>
        </w:trPr>
        <w:tc>
          <w:tcPr>
            <w:tcW w:w="2263" w:type="dxa"/>
          </w:tcPr>
          <w:p w:rsidR="005F100B" w:rsidRPr="00205FA0" w:rsidRDefault="005F100B" w:rsidP="006A02DA">
            <w:pPr>
              <w:ind w:firstLine="0"/>
              <w:jc w:val="center"/>
            </w:pPr>
            <w:r w:rsidRPr="00205FA0">
              <w:t>Név</w:t>
            </w:r>
          </w:p>
        </w:tc>
        <w:tc>
          <w:tcPr>
            <w:tcW w:w="3583" w:type="dxa"/>
          </w:tcPr>
          <w:p w:rsidR="005F100B" w:rsidRPr="00205FA0" w:rsidRDefault="005F100B" w:rsidP="006A02DA">
            <w:pPr>
              <w:ind w:firstLine="0"/>
              <w:jc w:val="center"/>
            </w:pPr>
            <w:r w:rsidRPr="00205FA0">
              <w:t>Cím</w:t>
            </w:r>
          </w:p>
        </w:tc>
        <w:tc>
          <w:tcPr>
            <w:tcW w:w="1283" w:type="dxa"/>
          </w:tcPr>
          <w:p w:rsidR="005F100B" w:rsidRPr="00205FA0" w:rsidRDefault="005F100B" w:rsidP="006A02DA">
            <w:pPr>
              <w:ind w:firstLine="0"/>
              <w:jc w:val="center"/>
            </w:pPr>
            <w:r w:rsidRPr="00205FA0">
              <w:t>Végpontok száma</w:t>
            </w:r>
          </w:p>
        </w:tc>
        <w:tc>
          <w:tcPr>
            <w:tcW w:w="1376" w:type="dxa"/>
          </w:tcPr>
          <w:p w:rsidR="005F100B" w:rsidRPr="00205FA0" w:rsidRDefault="005F100B" w:rsidP="006A02DA">
            <w:pPr>
              <w:ind w:firstLine="0"/>
              <w:jc w:val="center"/>
            </w:pPr>
            <w:r w:rsidRPr="00205FA0">
              <w:t>Városi hívószámok</w:t>
            </w:r>
          </w:p>
        </w:tc>
      </w:tr>
      <w:tr w:rsidR="005F100B" w:rsidRPr="00205FA0" w:rsidTr="006A02DA">
        <w:trPr>
          <w:cantSplit/>
          <w:jc w:val="center"/>
        </w:trPr>
        <w:tc>
          <w:tcPr>
            <w:tcW w:w="2263" w:type="dxa"/>
          </w:tcPr>
          <w:p w:rsidR="005F100B" w:rsidRPr="00205FA0" w:rsidRDefault="005F100B" w:rsidP="006A02DA">
            <w:pPr>
              <w:ind w:firstLine="0"/>
              <w:rPr>
                <w:b/>
              </w:rPr>
            </w:pPr>
            <w:r w:rsidRPr="00205FA0">
              <w:rPr>
                <w:b/>
              </w:rPr>
              <w:t>Óvodák</w:t>
            </w:r>
          </w:p>
        </w:tc>
        <w:tc>
          <w:tcPr>
            <w:tcW w:w="3583" w:type="dxa"/>
          </w:tcPr>
          <w:p w:rsidR="005F100B" w:rsidRPr="00205FA0" w:rsidRDefault="005F100B" w:rsidP="006A02DA">
            <w:pPr>
              <w:ind w:firstLine="0"/>
            </w:pPr>
          </w:p>
        </w:tc>
        <w:tc>
          <w:tcPr>
            <w:tcW w:w="1283" w:type="dxa"/>
          </w:tcPr>
          <w:p w:rsidR="005F100B" w:rsidRPr="00205FA0" w:rsidRDefault="005F100B" w:rsidP="006A02DA">
            <w:pPr>
              <w:ind w:firstLine="0"/>
              <w:jc w:val="center"/>
              <w:rPr>
                <w:b/>
              </w:rPr>
            </w:pPr>
            <w:r w:rsidRPr="00205FA0">
              <w:rPr>
                <w:b/>
              </w:rPr>
              <w:t>36 db</w:t>
            </w:r>
          </w:p>
        </w:tc>
        <w:tc>
          <w:tcPr>
            <w:tcW w:w="1376" w:type="dxa"/>
          </w:tcPr>
          <w:p w:rsidR="005F100B" w:rsidRPr="00205FA0" w:rsidRDefault="005F100B" w:rsidP="006A02DA">
            <w:pPr>
              <w:ind w:firstLine="0"/>
              <w:rPr>
                <w:b/>
              </w:rPr>
            </w:pPr>
          </w:p>
        </w:tc>
      </w:tr>
      <w:tr w:rsidR="005F100B" w:rsidRPr="00205FA0" w:rsidTr="006A02DA">
        <w:trPr>
          <w:cantSplit/>
          <w:jc w:val="center"/>
        </w:trPr>
        <w:tc>
          <w:tcPr>
            <w:tcW w:w="2263" w:type="dxa"/>
          </w:tcPr>
          <w:p w:rsidR="005F100B" w:rsidRPr="00205FA0" w:rsidRDefault="005F100B" w:rsidP="006A02DA">
            <w:pPr>
              <w:ind w:firstLine="0"/>
            </w:pPr>
            <w:r w:rsidRPr="00205FA0">
              <w:t>Kőbányai Aprók Háza Óvoda</w:t>
            </w:r>
          </w:p>
        </w:tc>
        <w:tc>
          <w:tcPr>
            <w:tcW w:w="3583" w:type="dxa"/>
          </w:tcPr>
          <w:p w:rsidR="005F100B" w:rsidRPr="00205FA0" w:rsidRDefault="005F100B" w:rsidP="006A02DA">
            <w:pPr>
              <w:ind w:firstLine="0"/>
            </w:pPr>
            <w:r w:rsidRPr="00205FA0">
              <w:t>1108 Budapest Újhegyi sétány 5-7.</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265-0132 431-7323</w:t>
            </w:r>
            <w:r w:rsidRPr="00205FA0">
              <w:br/>
              <w:t>263-0959</w:t>
            </w:r>
          </w:p>
        </w:tc>
      </w:tr>
      <w:tr w:rsidR="005F100B" w:rsidRPr="00205FA0" w:rsidTr="006A02DA">
        <w:trPr>
          <w:cantSplit/>
          <w:jc w:val="center"/>
        </w:trPr>
        <w:tc>
          <w:tcPr>
            <w:tcW w:w="2263" w:type="dxa"/>
          </w:tcPr>
          <w:p w:rsidR="005F100B" w:rsidRPr="00205FA0" w:rsidRDefault="005F100B" w:rsidP="006A02DA">
            <w:pPr>
              <w:ind w:firstLine="0"/>
            </w:pPr>
            <w:r w:rsidRPr="00205FA0">
              <w:t>Kőbányai Bóbita Óvoda</w:t>
            </w:r>
          </w:p>
        </w:tc>
        <w:tc>
          <w:tcPr>
            <w:tcW w:w="3583" w:type="dxa"/>
          </w:tcPr>
          <w:p w:rsidR="005F100B" w:rsidRPr="00205FA0" w:rsidRDefault="005F100B" w:rsidP="006A02DA">
            <w:pPr>
              <w:ind w:firstLine="0"/>
            </w:pPr>
            <w:r w:rsidRPr="00205FA0">
              <w:t>1102 Budapest Halom utca 7/b.</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262-8163 433-5421    433-5422</w:t>
            </w:r>
          </w:p>
        </w:tc>
      </w:tr>
      <w:tr w:rsidR="005F100B" w:rsidRPr="00205FA0" w:rsidTr="006A02DA">
        <w:trPr>
          <w:cantSplit/>
          <w:jc w:val="center"/>
        </w:trPr>
        <w:tc>
          <w:tcPr>
            <w:tcW w:w="2263" w:type="dxa"/>
          </w:tcPr>
          <w:p w:rsidR="005F100B" w:rsidRPr="00205FA0" w:rsidRDefault="005F100B" w:rsidP="006A02DA">
            <w:pPr>
              <w:ind w:firstLine="0"/>
            </w:pPr>
            <w:r w:rsidRPr="00205FA0">
              <w:t>Kőbányai Csodafa Óvoda</w:t>
            </w:r>
          </w:p>
        </w:tc>
        <w:tc>
          <w:tcPr>
            <w:tcW w:w="3583" w:type="dxa"/>
          </w:tcPr>
          <w:p w:rsidR="005F100B" w:rsidRPr="00205FA0" w:rsidRDefault="005F100B" w:rsidP="006A02DA">
            <w:pPr>
              <w:ind w:firstLine="0"/>
            </w:pPr>
            <w:r w:rsidRPr="00205FA0">
              <w:t>1108 Budapest Újhegyi sétány 17-19.</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433-5631  433-5632 264-9885</w:t>
            </w:r>
          </w:p>
        </w:tc>
      </w:tr>
      <w:tr w:rsidR="005F100B" w:rsidRPr="00205FA0" w:rsidTr="006A02DA">
        <w:trPr>
          <w:cantSplit/>
          <w:jc w:val="center"/>
        </w:trPr>
        <w:tc>
          <w:tcPr>
            <w:tcW w:w="2263" w:type="dxa"/>
          </w:tcPr>
          <w:p w:rsidR="005F100B" w:rsidRPr="00205FA0" w:rsidRDefault="005F100B" w:rsidP="006A02DA">
            <w:pPr>
              <w:ind w:firstLine="0"/>
            </w:pPr>
            <w:r w:rsidRPr="00205FA0">
              <w:t>Kőbányai Csodapók Óvoda</w:t>
            </w:r>
          </w:p>
        </w:tc>
        <w:tc>
          <w:tcPr>
            <w:tcW w:w="3583" w:type="dxa"/>
          </w:tcPr>
          <w:p w:rsidR="005F100B" w:rsidRPr="00205FA0" w:rsidRDefault="005F100B" w:rsidP="006A02DA">
            <w:pPr>
              <w:ind w:firstLine="0"/>
            </w:pPr>
            <w:r w:rsidRPr="00205FA0">
              <w:t>1104 Budapest Mádi utca 127.</w:t>
            </w:r>
          </w:p>
        </w:tc>
        <w:tc>
          <w:tcPr>
            <w:tcW w:w="1283" w:type="dxa"/>
          </w:tcPr>
          <w:p w:rsidR="005F100B" w:rsidRPr="00205FA0" w:rsidRDefault="005F100B" w:rsidP="006A02DA">
            <w:pPr>
              <w:ind w:firstLine="0"/>
              <w:jc w:val="center"/>
            </w:pPr>
            <w:r w:rsidRPr="00205FA0">
              <w:t>2 db</w:t>
            </w:r>
          </w:p>
        </w:tc>
        <w:tc>
          <w:tcPr>
            <w:tcW w:w="1376" w:type="dxa"/>
          </w:tcPr>
          <w:p w:rsidR="005F100B" w:rsidRDefault="005F100B" w:rsidP="006A02DA">
            <w:pPr>
              <w:ind w:firstLine="0"/>
            </w:pPr>
            <w:r w:rsidRPr="00205FA0">
              <w:t>260-3362     431-7349</w:t>
            </w:r>
          </w:p>
          <w:p w:rsidR="009801C5" w:rsidRPr="00205FA0" w:rsidRDefault="009801C5" w:rsidP="006A02DA">
            <w:pPr>
              <w:ind w:firstLine="0"/>
            </w:pPr>
            <w:r>
              <w:t>431-9936</w:t>
            </w:r>
          </w:p>
        </w:tc>
      </w:tr>
      <w:tr w:rsidR="005F100B" w:rsidRPr="00205FA0" w:rsidTr="006A02DA">
        <w:trPr>
          <w:cantSplit/>
          <w:jc w:val="center"/>
        </w:trPr>
        <w:tc>
          <w:tcPr>
            <w:tcW w:w="2263" w:type="dxa"/>
          </w:tcPr>
          <w:p w:rsidR="005F100B" w:rsidRPr="00205FA0" w:rsidRDefault="005F100B" w:rsidP="006A02DA">
            <w:pPr>
              <w:ind w:firstLine="0"/>
            </w:pPr>
            <w:r w:rsidRPr="00205FA0">
              <w:t>Kőbányai Csupa Csoda Óvoda</w:t>
            </w:r>
          </w:p>
        </w:tc>
        <w:tc>
          <w:tcPr>
            <w:tcW w:w="3583" w:type="dxa"/>
          </w:tcPr>
          <w:p w:rsidR="005F100B" w:rsidRPr="00205FA0" w:rsidRDefault="005F100B" w:rsidP="006A02DA">
            <w:pPr>
              <w:ind w:firstLine="0"/>
            </w:pPr>
            <w:r w:rsidRPr="00205FA0">
              <w:t>1101 Budapest Kőbányai út 38.</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262-5618</w:t>
            </w:r>
          </w:p>
          <w:p w:rsidR="005F100B" w:rsidRPr="00205FA0" w:rsidRDefault="005F100B" w:rsidP="006A02DA">
            <w:pPr>
              <w:ind w:firstLine="0"/>
            </w:pPr>
            <w:r w:rsidRPr="00205FA0">
              <w:t>433-5423</w:t>
            </w:r>
          </w:p>
          <w:p w:rsidR="005F100B" w:rsidRPr="00205FA0" w:rsidRDefault="005F100B" w:rsidP="006A02DA">
            <w:pPr>
              <w:ind w:firstLine="0"/>
            </w:pPr>
            <w:r w:rsidRPr="00205FA0">
              <w:t>433-5424</w:t>
            </w:r>
          </w:p>
        </w:tc>
      </w:tr>
      <w:tr w:rsidR="005F100B" w:rsidRPr="00205FA0" w:rsidTr="006A02DA">
        <w:trPr>
          <w:cantSplit/>
          <w:jc w:val="center"/>
        </w:trPr>
        <w:tc>
          <w:tcPr>
            <w:tcW w:w="2263" w:type="dxa"/>
          </w:tcPr>
          <w:p w:rsidR="005F100B" w:rsidRPr="00205FA0" w:rsidRDefault="005F100B" w:rsidP="006A02DA">
            <w:pPr>
              <w:ind w:firstLine="0"/>
            </w:pPr>
            <w:r w:rsidRPr="00205FA0">
              <w:t>Kőbányai Gépmadár Óvoda</w:t>
            </w:r>
          </w:p>
        </w:tc>
        <w:tc>
          <w:tcPr>
            <w:tcW w:w="3583" w:type="dxa"/>
          </w:tcPr>
          <w:p w:rsidR="005F100B" w:rsidRPr="00205FA0" w:rsidRDefault="005F100B" w:rsidP="006A02DA">
            <w:pPr>
              <w:ind w:firstLine="0"/>
            </w:pPr>
            <w:r w:rsidRPr="00205FA0">
              <w:t>1106 Budapest Gépmadár utca 15.</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262-3482/   431-9839</w:t>
            </w:r>
          </w:p>
        </w:tc>
      </w:tr>
      <w:tr w:rsidR="005F100B" w:rsidRPr="00205FA0" w:rsidTr="006A02DA">
        <w:trPr>
          <w:cantSplit/>
          <w:jc w:val="center"/>
        </w:trPr>
        <w:tc>
          <w:tcPr>
            <w:tcW w:w="2263" w:type="dxa"/>
          </w:tcPr>
          <w:p w:rsidR="005F100B" w:rsidRPr="00205FA0" w:rsidRDefault="005F100B" w:rsidP="006A02DA">
            <w:pPr>
              <w:ind w:firstLine="0"/>
            </w:pPr>
            <w:r w:rsidRPr="00205FA0">
              <w:t>Kőbányai Gesztenye Óvoda</w:t>
            </w:r>
          </w:p>
        </w:tc>
        <w:tc>
          <w:tcPr>
            <w:tcW w:w="3583" w:type="dxa"/>
          </w:tcPr>
          <w:p w:rsidR="005F100B" w:rsidRPr="00205FA0" w:rsidRDefault="005F100B" w:rsidP="006A02DA">
            <w:pPr>
              <w:ind w:firstLine="0"/>
            </w:pPr>
            <w:r w:rsidRPr="00205FA0">
              <w:t>1106 Budapest Maglódi út 8.</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431-7371</w:t>
            </w:r>
          </w:p>
          <w:p w:rsidR="005F100B" w:rsidRPr="00205FA0" w:rsidRDefault="005F100B" w:rsidP="006A02DA">
            <w:pPr>
              <w:ind w:firstLine="0"/>
            </w:pPr>
            <w:r w:rsidRPr="00205FA0">
              <w:t>433-5055</w:t>
            </w:r>
          </w:p>
          <w:p w:rsidR="005F100B" w:rsidRPr="00205FA0" w:rsidRDefault="005F100B" w:rsidP="006A02DA">
            <w:pPr>
              <w:ind w:firstLine="0"/>
            </w:pPr>
            <w:r w:rsidRPr="00205FA0">
              <w:t>261-8963</w:t>
            </w:r>
          </w:p>
        </w:tc>
      </w:tr>
      <w:tr w:rsidR="005F100B" w:rsidRPr="00205FA0" w:rsidTr="006A02DA">
        <w:trPr>
          <w:cantSplit/>
          <w:jc w:val="center"/>
        </w:trPr>
        <w:tc>
          <w:tcPr>
            <w:tcW w:w="2263" w:type="dxa"/>
          </w:tcPr>
          <w:p w:rsidR="005F100B" w:rsidRPr="00205FA0" w:rsidRDefault="005F100B" w:rsidP="006A02DA">
            <w:pPr>
              <w:ind w:firstLine="0"/>
            </w:pPr>
            <w:r w:rsidRPr="00205FA0">
              <w:t>Kőbányai Gézengúz Óvoda</w:t>
            </w:r>
          </w:p>
        </w:tc>
        <w:tc>
          <w:tcPr>
            <w:tcW w:w="3583" w:type="dxa"/>
          </w:tcPr>
          <w:p w:rsidR="005F100B" w:rsidRPr="00205FA0" w:rsidRDefault="005F100B" w:rsidP="006A02DA">
            <w:pPr>
              <w:ind w:firstLine="0"/>
            </w:pPr>
            <w:r w:rsidRPr="00205FA0">
              <w:t>1107 Budapest Zágrábi utca 13/a.</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261-6436</w:t>
            </w:r>
          </w:p>
          <w:p w:rsidR="005F100B" w:rsidRPr="00205FA0" w:rsidRDefault="005F100B" w:rsidP="006A02DA">
            <w:pPr>
              <w:ind w:firstLine="0"/>
            </w:pPr>
            <w:r w:rsidRPr="00205FA0">
              <w:t>433-2497</w:t>
            </w:r>
          </w:p>
          <w:p w:rsidR="005F100B" w:rsidRPr="00205FA0" w:rsidRDefault="005F100B" w:rsidP="006A02DA">
            <w:pPr>
              <w:ind w:firstLine="0"/>
            </w:pPr>
            <w:r w:rsidRPr="00205FA0">
              <w:t>433-2498</w:t>
            </w:r>
          </w:p>
        </w:tc>
      </w:tr>
      <w:tr w:rsidR="005F100B" w:rsidRPr="00205FA0" w:rsidTr="006A02DA">
        <w:trPr>
          <w:cantSplit/>
          <w:jc w:val="center"/>
        </w:trPr>
        <w:tc>
          <w:tcPr>
            <w:tcW w:w="2263" w:type="dxa"/>
          </w:tcPr>
          <w:p w:rsidR="005F100B" w:rsidRPr="00205FA0" w:rsidRDefault="005F100B" w:rsidP="006A02DA">
            <w:pPr>
              <w:ind w:firstLine="0"/>
            </w:pPr>
            <w:r w:rsidRPr="00205FA0">
              <w:t>Kőbányai Gyermekek Háza Óvoda</w:t>
            </w:r>
          </w:p>
        </w:tc>
        <w:tc>
          <w:tcPr>
            <w:tcW w:w="3583" w:type="dxa"/>
          </w:tcPr>
          <w:p w:rsidR="005F100B" w:rsidRPr="00205FA0" w:rsidRDefault="005F100B" w:rsidP="006A02DA">
            <w:pPr>
              <w:ind w:firstLine="0"/>
            </w:pPr>
            <w:r w:rsidRPr="00205FA0">
              <w:t>1103 Budapest Kada utca 27-29.</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262-4409</w:t>
            </w:r>
          </w:p>
        </w:tc>
      </w:tr>
      <w:tr w:rsidR="005F100B" w:rsidRPr="00205FA0" w:rsidTr="006A02DA">
        <w:trPr>
          <w:cantSplit/>
          <w:jc w:val="center"/>
        </w:trPr>
        <w:tc>
          <w:tcPr>
            <w:tcW w:w="2263" w:type="dxa"/>
          </w:tcPr>
          <w:p w:rsidR="005F100B" w:rsidRPr="00205FA0" w:rsidRDefault="005F100B" w:rsidP="006A02DA">
            <w:pPr>
              <w:ind w:firstLine="0"/>
            </w:pPr>
            <w:r w:rsidRPr="00205FA0">
              <w:t>Kőbányai Gyöngyike Óvoda</w:t>
            </w:r>
          </w:p>
        </w:tc>
        <w:tc>
          <w:tcPr>
            <w:tcW w:w="3583" w:type="dxa"/>
          </w:tcPr>
          <w:p w:rsidR="005F100B" w:rsidRPr="00205FA0" w:rsidRDefault="005F100B" w:rsidP="006A02DA">
            <w:pPr>
              <w:ind w:firstLine="0"/>
            </w:pPr>
            <w:r w:rsidRPr="00205FA0">
              <w:t>1101 Budapest Salgótarjáni utca 47.</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265-1695/   431-7318</w:t>
            </w:r>
          </w:p>
        </w:tc>
      </w:tr>
      <w:tr w:rsidR="005F100B" w:rsidRPr="00205FA0" w:rsidTr="006A02DA">
        <w:trPr>
          <w:cantSplit/>
          <w:jc w:val="center"/>
        </w:trPr>
        <w:tc>
          <w:tcPr>
            <w:tcW w:w="2263" w:type="dxa"/>
          </w:tcPr>
          <w:p w:rsidR="005F100B" w:rsidRPr="00205FA0" w:rsidRDefault="005F100B" w:rsidP="006A02DA">
            <w:pPr>
              <w:ind w:firstLine="0"/>
            </w:pPr>
            <w:r w:rsidRPr="00205FA0">
              <w:t>Kőbányai Hárslevelű Óvoda</w:t>
            </w:r>
          </w:p>
        </w:tc>
        <w:tc>
          <w:tcPr>
            <w:tcW w:w="3583" w:type="dxa"/>
          </w:tcPr>
          <w:p w:rsidR="005F100B" w:rsidRPr="00205FA0" w:rsidRDefault="005F100B" w:rsidP="006A02DA">
            <w:pPr>
              <w:ind w:firstLine="0"/>
            </w:pPr>
            <w:r w:rsidRPr="00205FA0">
              <w:t>1106 Budapest Hárslevelű utca 5.</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262-4171/</w:t>
            </w:r>
          </w:p>
          <w:p w:rsidR="005F100B" w:rsidRPr="00205FA0" w:rsidRDefault="005F100B" w:rsidP="006A02DA">
            <w:pPr>
              <w:ind w:firstLine="0"/>
            </w:pPr>
            <w:r w:rsidRPr="00205FA0">
              <w:t xml:space="preserve">433-5591/   433-5592  </w:t>
            </w:r>
          </w:p>
          <w:p w:rsidR="005F100B" w:rsidRPr="00205FA0" w:rsidRDefault="005F100B" w:rsidP="006A02DA">
            <w:pPr>
              <w:ind w:firstLine="0"/>
            </w:pPr>
          </w:p>
        </w:tc>
      </w:tr>
      <w:tr w:rsidR="005F100B" w:rsidRPr="00205FA0" w:rsidTr="006A02DA">
        <w:trPr>
          <w:cantSplit/>
          <w:jc w:val="center"/>
        </w:trPr>
        <w:tc>
          <w:tcPr>
            <w:tcW w:w="2263" w:type="dxa"/>
          </w:tcPr>
          <w:p w:rsidR="005F100B" w:rsidRPr="00205FA0" w:rsidRDefault="005F100B" w:rsidP="006A02DA">
            <w:pPr>
              <w:ind w:firstLine="0"/>
            </w:pPr>
            <w:r w:rsidRPr="00205FA0">
              <w:t>Kőbányai Kékvirág Óvoda</w:t>
            </w:r>
          </w:p>
        </w:tc>
        <w:tc>
          <w:tcPr>
            <w:tcW w:w="3583" w:type="dxa"/>
          </w:tcPr>
          <w:p w:rsidR="005F100B" w:rsidRPr="00205FA0" w:rsidRDefault="005F100B" w:rsidP="006A02DA">
            <w:pPr>
              <w:ind w:firstLine="0"/>
            </w:pPr>
            <w:r w:rsidRPr="00205FA0">
              <w:t>1107 Budapest Kékvirág utca 5.</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264-9489/    433-7322</w:t>
            </w:r>
          </w:p>
        </w:tc>
      </w:tr>
      <w:tr w:rsidR="005F100B" w:rsidRPr="00205FA0" w:rsidTr="006A02DA">
        <w:trPr>
          <w:cantSplit/>
          <w:jc w:val="center"/>
        </w:trPr>
        <w:tc>
          <w:tcPr>
            <w:tcW w:w="2263" w:type="dxa"/>
          </w:tcPr>
          <w:p w:rsidR="005F100B" w:rsidRPr="00205FA0" w:rsidRDefault="005F100B" w:rsidP="006A02DA">
            <w:pPr>
              <w:ind w:firstLine="0"/>
            </w:pPr>
            <w:r w:rsidRPr="00205FA0">
              <w:t>Kőbányai Kincskeresők Óvoda</w:t>
            </w:r>
          </w:p>
        </w:tc>
        <w:tc>
          <w:tcPr>
            <w:tcW w:w="3583" w:type="dxa"/>
          </w:tcPr>
          <w:p w:rsidR="005F100B" w:rsidRPr="00205FA0" w:rsidRDefault="005F100B" w:rsidP="006A02DA">
            <w:pPr>
              <w:ind w:firstLine="0"/>
            </w:pPr>
            <w:r w:rsidRPr="00205FA0">
              <w:t>1105 Budapest Mádi utca 4-6.</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261-5120</w:t>
            </w:r>
          </w:p>
        </w:tc>
      </w:tr>
      <w:tr w:rsidR="005F100B" w:rsidRPr="00205FA0" w:rsidTr="006A02DA">
        <w:trPr>
          <w:cantSplit/>
          <w:jc w:val="center"/>
        </w:trPr>
        <w:tc>
          <w:tcPr>
            <w:tcW w:w="2263" w:type="dxa"/>
          </w:tcPr>
          <w:p w:rsidR="005F100B" w:rsidRPr="00205FA0" w:rsidRDefault="005F100B" w:rsidP="006A02DA">
            <w:pPr>
              <w:ind w:firstLine="0"/>
            </w:pPr>
            <w:r w:rsidRPr="00205FA0">
              <w:t>Kőbányai Kiskakas Óvoda</w:t>
            </w:r>
          </w:p>
        </w:tc>
        <w:tc>
          <w:tcPr>
            <w:tcW w:w="3583" w:type="dxa"/>
          </w:tcPr>
          <w:p w:rsidR="005F100B" w:rsidRPr="00205FA0" w:rsidRDefault="005F100B" w:rsidP="006A02DA">
            <w:pPr>
              <w:ind w:firstLine="0"/>
            </w:pPr>
            <w:r w:rsidRPr="00205FA0">
              <w:t>1104 Budapest Mádi utca 86-94.</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262-1754/</w:t>
            </w:r>
          </w:p>
          <w:p w:rsidR="005F100B" w:rsidRPr="00205FA0" w:rsidRDefault="005F100B" w:rsidP="006A02DA">
            <w:pPr>
              <w:ind w:firstLine="0"/>
            </w:pPr>
            <w:r w:rsidRPr="00205FA0">
              <w:t>431-7372/   433-5110</w:t>
            </w:r>
          </w:p>
        </w:tc>
      </w:tr>
      <w:tr w:rsidR="005F100B" w:rsidRPr="00205FA0" w:rsidTr="006A02DA">
        <w:trPr>
          <w:cantSplit/>
          <w:jc w:val="center"/>
        </w:trPr>
        <w:tc>
          <w:tcPr>
            <w:tcW w:w="2263" w:type="dxa"/>
          </w:tcPr>
          <w:p w:rsidR="005F100B" w:rsidRPr="00205FA0" w:rsidRDefault="005F100B" w:rsidP="006A02DA">
            <w:pPr>
              <w:ind w:firstLine="0"/>
            </w:pPr>
            <w:r w:rsidRPr="00205FA0">
              <w:t>Kőbányai Mászóka Óvoda</w:t>
            </w:r>
          </w:p>
        </w:tc>
        <w:tc>
          <w:tcPr>
            <w:tcW w:w="3583" w:type="dxa"/>
          </w:tcPr>
          <w:p w:rsidR="005F100B" w:rsidRPr="00205FA0" w:rsidRDefault="005F100B" w:rsidP="006A02DA">
            <w:pPr>
              <w:ind w:firstLine="0"/>
            </w:pPr>
            <w:r w:rsidRPr="00205FA0">
              <w:t>1105 Budapest Ászok utca 1-3.</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262-9171/    431-7286</w:t>
            </w:r>
          </w:p>
        </w:tc>
      </w:tr>
      <w:tr w:rsidR="005F100B" w:rsidRPr="00205FA0" w:rsidTr="006A02DA">
        <w:trPr>
          <w:cantSplit/>
          <w:jc w:val="center"/>
        </w:trPr>
        <w:tc>
          <w:tcPr>
            <w:tcW w:w="2263" w:type="dxa"/>
          </w:tcPr>
          <w:p w:rsidR="005F100B" w:rsidRPr="00205FA0" w:rsidRDefault="005F100B" w:rsidP="006A02DA">
            <w:pPr>
              <w:ind w:firstLine="0"/>
            </w:pPr>
            <w:r w:rsidRPr="00205FA0">
              <w:t>Kőbányai Mocorgó Óvoda</w:t>
            </w:r>
          </w:p>
        </w:tc>
        <w:tc>
          <w:tcPr>
            <w:tcW w:w="3583" w:type="dxa"/>
          </w:tcPr>
          <w:p w:rsidR="005F100B" w:rsidRPr="00205FA0" w:rsidRDefault="005F100B" w:rsidP="006A02DA">
            <w:pPr>
              <w:ind w:firstLine="0"/>
            </w:pPr>
            <w:r w:rsidRPr="00205FA0">
              <w:t>1101 Budapest Kőbányai út 30.</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431-7711/ 431-7710</w:t>
            </w:r>
          </w:p>
        </w:tc>
      </w:tr>
      <w:tr w:rsidR="005F100B" w:rsidRPr="00205FA0" w:rsidTr="006A02DA">
        <w:trPr>
          <w:cantSplit/>
          <w:jc w:val="center"/>
        </w:trPr>
        <w:tc>
          <w:tcPr>
            <w:tcW w:w="2263" w:type="dxa"/>
          </w:tcPr>
          <w:p w:rsidR="005F100B" w:rsidRPr="00205FA0" w:rsidRDefault="005F100B" w:rsidP="006A02DA">
            <w:pPr>
              <w:ind w:firstLine="0"/>
            </w:pPr>
            <w:r w:rsidRPr="00205FA0">
              <w:t>Kőbányai Rece-Fice Óvoda</w:t>
            </w:r>
          </w:p>
        </w:tc>
        <w:tc>
          <w:tcPr>
            <w:tcW w:w="3583" w:type="dxa"/>
          </w:tcPr>
          <w:p w:rsidR="005F100B" w:rsidRPr="00205FA0" w:rsidRDefault="005F100B" w:rsidP="006A02DA">
            <w:pPr>
              <w:ind w:firstLine="0"/>
            </w:pPr>
            <w:r w:rsidRPr="00205FA0">
              <w:t>1105 Budapest Bánya utca 32.</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 xml:space="preserve">262-7681 431-7324    </w:t>
            </w:r>
          </w:p>
        </w:tc>
      </w:tr>
      <w:tr w:rsidR="005F100B" w:rsidRPr="00205FA0" w:rsidTr="006A02DA">
        <w:trPr>
          <w:cantSplit/>
          <w:jc w:val="center"/>
        </w:trPr>
        <w:tc>
          <w:tcPr>
            <w:tcW w:w="2263" w:type="dxa"/>
          </w:tcPr>
          <w:p w:rsidR="005F100B" w:rsidRPr="00205FA0" w:rsidRDefault="005F100B" w:rsidP="006A02DA">
            <w:pPr>
              <w:ind w:firstLine="0"/>
            </w:pPr>
            <w:r w:rsidRPr="00205FA0">
              <w:t>Kőbányai Zsivaj Óvoda</w:t>
            </w:r>
          </w:p>
        </w:tc>
        <w:tc>
          <w:tcPr>
            <w:tcW w:w="3583" w:type="dxa"/>
          </w:tcPr>
          <w:p w:rsidR="005F100B" w:rsidRPr="00205FA0" w:rsidRDefault="005F100B" w:rsidP="006A02DA">
            <w:pPr>
              <w:ind w:firstLine="0"/>
            </w:pPr>
            <w:r w:rsidRPr="00205FA0">
              <w:t>1105 Budapest Zsivaj utca 1-3.</w:t>
            </w:r>
          </w:p>
        </w:tc>
        <w:tc>
          <w:tcPr>
            <w:tcW w:w="1283" w:type="dxa"/>
          </w:tcPr>
          <w:p w:rsidR="005F100B" w:rsidRPr="00205FA0" w:rsidRDefault="005F100B" w:rsidP="006A02DA">
            <w:pPr>
              <w:ind w:firstLine="0"/>
              <w:jc w:val="center"/>
            </w:pPr>
            <w:r w:rsidRPr="00205FA0">
              <w:t>2 db</w:t>
            </w:r>
          </w:p>
        </w:tc>
        <w:tc>
          <w:tcPr>
            <w:tcW w:w="1376" w:type="dxa"/>
          </w:tcPr>
          <w:p w:rsidR="005F100B" w:rsidRPr="00205FA0" w:rsidRDefault="005F100B" w:rsidP="006A02DA">
            <w:pPr>
              <w:ind w:firstLine="0"/>
            </w:pPr>
            <w:r w:rsidRPr="00205FA0">
              <w:t>262-0837</w:t>
            </w:r>
          </w:p>
          <w:p w:rsidR="005F100B" w:rsidRPr="00205FA0" w:rsidRDefault="005F100B" w:rsidP="006A02DA">
            <w:pPr>
              <w:ind w:firstLine="0"/>
            </w:pPr>
          </w:p>
        </w:tc>
      </w:tr>
    </w:tbl>
    <w:p w:rsidR="005F100B" w:rsidRPr="00205FA0" w:rsidRDefault="005F100B" w:rsidP="006A02DA">
      <w:pPr>
        <w:ind w:firstLine="0"/>
      </w:pPr>
    </w:p>
    <w:tbl>
      <w:tblPr>
        <w:tblStyle w:val="Rcsostblzat"/>
        <w:tblW w:w="8505" w:type="dxa"/>
        <w:jc w:val="center"/>
        <w:tblLook w:val="04A0" w:firstRow="1" w:lastRow="0" w:firstColumn="1" w:lastColumn="0" w:noHBand="0" w:noVBand="1"/>
      </w:tblPr>
      <w:tblGrid>
        <w:gridCol w:w="2613"/>
        <w:gridCol w:w="4362"/>
        <w:gridCol w:w="1530"/>
      </w:tblGrid>
      <w:tr w:rsidR="005F100B" w:rsidRPr="00205FA0" w:rsidTr="00961137">
        <w:trPr>
          <w:tblHeader/>
          <w:jc w:val="center"/>
        </w:trPr>
        <w:tc>
          <w:tcPr>
            <w:tcW w:w="2263" w:type="dxa"/>
          </w:tcPr>
          <w:p w:rsidR="005F100B" w:rsidRPr="00205FA0" w:rsidRDefault="005F100B" w:rsidP="006A02DA">
            <w:pPr>
              <w:ind w:firstLine="0"/>
              <w:jc w:val="center"/>
            </w:pPr>
            <w:r w:rsidRPr="00205FA0">
              <w:t>Név</w:t>
            </w:r>
          </w:p>
        </w:tc>
        <w:tc>
          <w:tcPr>
            <w:tcW w:w="3778" w:type="dxa"/>
          </w:tcPr>
          <w:p w:rsidR="005F100B" w:rsidRPr="00205FA0" w:rsidRDefault="005F100B" w:rsidP="006A02DA">
            <w:pPr>
              <w:ind w:firstLine="0"/>
              <w:jc w:val="center"/>
            </w:pPr>
            <w:r w:rsidRPr="00205FA0">
              <w:t>Cím</w:t>
            </w:r>
          </w:p>
        </w:tc>
        <w:tc>
          <w:tcPr>
            <w:tcW w:w="1325" w:type="dxa"/>
          </w:tcPr>
          <w:p w:rsidR="005F100B" w:rsidRPr="00205FA0" w:rsidRDefault="005F100B" w:rsidP="006A02DA">
            <w:pPr>
              <w:ind w:firstLine="0"/>
              <w:jc w:val="center"/>
            </w:pPr>
            <w:r w:rsidRPr="00205FA0">
              <w:t>Végpontok száma</w:t>
            </w:r>
          </w:p>
        </w:tc>
      </w:tr>
      <w:tr w:rsidR="005F100B" w:rsidRPr="00205FA0" w:rsidTr="00961137">
        <w:trPr>
          <w:jc w:val="center"/>
        </w:trPr>
        <w:tc>
          <w:tcPr>
            <w:tcW w:w="2263" w:type="dxa"/>
          </w:tcPr>
          <w:p w:rsidR="005F100B" w:rsidRPr="00205FA0" w:rsidRDefault="005F100B" w:rsidP="006A02DA">
            <w:pPr>
              <w:ind w:firstLine="0"/>
              <w:rPr>
                <w:b/>
              </w:rPr>
            </w:pPr>
            <w:r w:rsidRPr="00205FA0">
              <w:rPr>
                <w:b/>
              </w:rPr>
              <w:t>Általános Iskolák</w:t>
            </w:r>
          </w:p>
        </w:tc>
        <w:tc>
          <w:tcPr>
            <w:tcW w:w="3778" w:type="dxa"/>
          </w:tcPr>
          <w:p w:rsidR="005F100B" w:rsidRPr="00205FA0" w:rsidRDefault="005F100B" w:rsidP="006A02DA">
            <w:pPr>
              <w:ind w:firstLine="0"/>
              <w:rPr>
                <w:b/>
              </w:rPr>
            </w:pPr>
          </w:p>
        </w:tc>
        <w:tc>
          <w:tcPr>
            <w:tcW w:w="1325" w:type="dxa"/>
          </w:tcPr>
          <w:p w:rsidR="005F100B" w:rsidRPr="00205FA0" w:rsidRDefault="005F100B" w:rsidP="006A02DA">
            <w:pPr>
              <w:ind w:firstLine="0"/>
              <w:jc w:val="center"/>
              <w:rPr>
                <w:b/>
              </w:rPr>
            </w:pPr>
            <w:r w:rsidRPr="00205FA0">
              <w:rPr>
                <w:b/>
              </w:rPr>
              <w:t>48 db</w:t>
            </w:r>
          </w:p>
        </w:tc>
      </w:tr>
      <w:tr w:rsidR="005F100B" w:rsidRPr="00205FA0" w:rsidTr="00961137">
        <w:trPr>
          <w:jc w:val="center"/>
        </w:trPr>
        <w:tc>
          <w:tcPr>
            <w:tcW w:w="2263" w:type="dxa"/>
          </w:tcPr>
          <w:p w:rsidR="005F100B" w:rsidRPr="00205FA0" w:rsidRDefault="005F100B" w:rsidP="006A02DA">
            <w:pPr>
              <w:ind w:firstLine="0"/>
            </w:pPr>
            <w:r w:rsidRPr="00205FA0">
              <w:t>Kőbányai Janikovszky Éva Magyar-Angol Két Tanítási Nyelvű Általános Iskola</w:t>
            </w:r>
          </w:p>
        </w:tc>
        <w:tc>
          <w:tcPr>
            <w:tcW w:w="3778" w:type="dxa"/>
          </w:tcPr>
          <w:p w:rsidR="005F100B" w:rsidRPr="00205FA0" w:rsidRDefault="005F100B" w:rsidP="006A02DA">
            <w:pPr>
              <w:ind w:firstLine="0"/>
            </w:pPr>
            <w:r w:rsidRPr="00205FA0">
              <w:t>1105 Budapest Kápolna tér 4</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Janikovszky Éva Általános Iskola Tagintézménye</w:t>
            </w:r>
          </w:p>
        </w:tc>
        <w:tc>
          <w:tcPr>
            <w:tcW w:w="3778" w:type="dxa"/>
          </w:tcPr>
          <w:p w:rsidR="005F100B" w:rsidRPr="00205FA0" w:rsidRDefault="005F100B" w:rsidP="006A02DA">
            <w:pPr>
              <w:ind w:firstLine="0"/>
            </w:pPr>
            <w:r w:rsidRPr="00205FA0">
              <w:t>1101 Budapest Üllői út 118.</w:t>
            </w:r>
          </w:p>
        </w:tc>
        <w:tc>
          <w:tcPr>
            <w:tcW w:w="1325" w:type="dxa"/>
          </w:tcPr>
          <w:p w:rsidR="005F100B" w:rsidRPr="00205FA0" w:rsidRDefault="005F100B" w:rsidP="006A02DA">
            <w:pPr>
              <w:ind w:firstLine="0"/>
              <w:jc w:val="center"/>
            </w:pPr>
            <w:r w:rsidRPr="00205FA0">
              <w:t>4 db</w:t>
            </w:r>
          </w:p>
          <w:p w:rsidR="005F100B" w:rsidRPr="00205FA0" w:rsidRDefault="005F100B" w:rsidP="006A02DA">
            <w:pPr>
              <w:ind w:firstLine="0"/>
              <w:jc w:val="center"/>
            </w:pPr>
          </w:p>
        </w:tc>
      </w:tr>
      <w:tr w:rsidR="005F100B" w:rsidRPr="00205FA0" w:rsidTr="00961137">
        <w:trPr>
          <w:jc w:val="center"/>
        </w:trPr>
        <w:tc>
          <w:tcPr>
            <w:tcW w:w="2263" w:type="dxa"/>
          </w:tcPr>
          <w:p w:rsidR="005F100B" w:rsidRPr="00205FA0" w:rsidRDefault="005F100B" w:rsidP="006A02DA">
            <w:pPr>
              <w:ind w:firstLine="0"/>
            </w:pPr>
            <w:r w:rsidRPr="00205FA0">
              <w:t>Kőbányai Harmat Általános Iskola</w:t>
            </w:r>
          </w:p>
        </w:tc>
        <w:tc>
          <w:tcPr>
            <w:tcW w:w="3778" w:type="dxa"/>
          </w:tcPr>
          <w:p w:rsidR="005F100B" w:rsidRPr="00205FA0" w:rsidRDefault="005F100B" w:rsidP="006A02DA">
            <w:pPr>
              <w:ind w:firstLine="0"/>
            </w:pPr>
            <w:r w:rsidRPr="00205FA0">
              <w:t>1104 Budapest Harmat utca 88.</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Fekete István Általános Iskola</w:t>
            </w:r>
          </w:p>
        </w:tc>
        <w:tc>
          <w:tcPr>
            <w:tcW w:w="3778" w:type="dxa"/>
          </w:tcPr>
          <w:p w:rsidR="005F100B" w:rsidRPr="00205FA0" w:rsidRDefault="005F100B" w:rsidP="006A02DA">
            <w:pPr>
              <w:ind w:firstLine="0"/>
            </w:pPr>
            <w:r w:rsidRPr="00205FA0">
              <w:t>1108 Budapest Harmat utca 196-198.</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Bem József Általános Iskola</w:t>
            </w:r>
          </w:p>
        </w:tc>
        <w:tc>
          <w:tcPr>
            <w:tcW w:w="3778" w:type="dxa"/>
          </w:tcPr>
          <w:p w:rsidR="005F100B" w:rsidRPr="00205FA0" w:rsidRDefault="005F100B" w:rsidP="006A02DA">
            <w:pPr>
              <w:ind w:firstLine="0"/>
            </w:pPr>
            <w:r w:rsidRPr="00205FA0">
              <w:t>1101 Budapest Hungária krt. 5-7.</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Kada Mihály Általános Iskola</w:t>
            </w:r>
          </w:p>
        </w:tc>
        <w:tc>
          <w:tcPr>
            <w:tcW w:w="3778" w:type="dxa"/>
          </w:tcPr>
          <w:p w:rsidR="005F100B" w:rsidRPr="00205FA0" w:rsidRDefault="005F100B" w:rsidP="006A02DA">
            <w:pPr>
              <w:ind w:firstLine="0"/>
            </w:pPr>
            <w:r w:rsidRPr="00205FA0">
              <w:t>1103 Budapest Kada utca 27-29.</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Keresztury Dezső Általános Iskola</w:t>
            </w:r>
          </w:p>
        </w:tc>
        <w:tc>
          <w:tcPr>
            <w:tcW w:w="3778" w:type="dxa"/>
          </w:tcPr>
          <w:p w:rsidR="005F100B" w:rsidRPr="00205FA0" w:rsidRDefault="005F100B" w:rsidP="006A02DA">
            <w:pPr>
              <w:ind w:firstLine="0"/>
            </w:pPr>
            <w:r w:rsidRPr="00205FA0">
              <w:t>1106 Budapest Keresztúri út 7-9.</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Kertvárosi Általános Iskola</w:t>
            </w:r>
          </w:p>
        </w:tc>
        <w:tc>
          <w:tcPr>
            <w:tcW w:w="3778" w:type="dxa"/>
          </w:tcPr>
          <w:p w:rsidR="005F100B" w:rsidRPr="00205FA0" w:rsidRDefault="005F100B" w:rsidP="006A02DA">
            <w:pPr>
              <w:ind w:firstLine="0"/>
            </w:pPr>
            <w:r w:rsidRPr="00205FA0">
              <w:t>1106 Budapest Jászberényi út 89.</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Szervatiusz Jenő Általános Iskola</w:t>
            </w:r>
          </w:p>
        </w:tc>
        <w:tc>
          <w:tcPr>
            <w:tcW w:w="3778" w:type="dxa"/>
          </w:tcPr>
          <w:p w:rsidR="005F100B" w:rsidRPr="00205FA0" w:rsidRDefault="005F100B" w:rsidP="006A02DA">
            <w:pPr>
              <w:ind w:firstLine="0"/>
            </w:pPr>
            <w:r w:rsidRPr="00205FA0">
              <w:t>1101 Budapest Kőbányai út 38.</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Szent László Általános Iskola</w:t>
            </w:r>
          </w:p>
        </w:tc>
        <w:tc>
          <w:tcPr>
            <w:tcW w:w="3778" w:type="dxa"/>
          </w:tcPr>
          <w:p w:rsidR="005F100B" w:rsidRPr="00205FA0" w:rsidRDefault="005F100B" w:rsidP="006A02DA">
            <w:pPr>
              <w:ind w:firstLine="0"/>
            </w:pPr>
            <w:r w:rsidRPr="00205FA0">
              <w:t>1105 Budapest Szent László tér 1.</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Széchenyi István Magyar-Német Két Tanítási Nyelvű Általános Iskola</w:t>
            </w:r>
          </w:p>
        </w:tc>
        <w:tc>
          <w:tcPr>
            <w:tcW w:w="3778" w:type="dxa"/>
          </w:tcPr>
          <w:p w:rsidR="005F100B" w:rsidRPr="00205FA0" w:rsidRDefault="005F100B" w:rsidP="006A02DA">
            <w:pPr>
              <w:ind w:firstLine="0"/>
            </w:pPr>
            <w:r w:rsidRPr="00205FA0">
              <w:t>1108 Budapest Újhegyi sétány 1-3.</w:t>
            </w:r>
          </w:p>
        </w:tc>
        <w:tc>
          <w:tcPr>
            <w:tcW w:w="1325" w:type="dxa"/>
          </w:tcPr>
          <w:p w:rsidR="005F100B" w:rsidRPr="00205FA0" w:rsidRDefault="005F100B" w:rsidP="006A02DA">
            <w:pPr>
              <w:ind w:firstLine="0"/>
              <w:jc w:val="center"/>
            </w:pPr>
            <w:r w:rsidRPr="00205FA0">
              <w:t>4 db</w:t>
            </w:r>
          </w:p>
        </w:tc>
      </w:tr>
      <w:tr w:rsidR="005F100B" w:rsidRPr="00205FA0" w:rsidTr="00961137">
        <w:trPr>
          <w:jc w:val="center"/>
        </w:trPr>
        <w:tc>
          <w:tcPr>
            <w:tcW w:w="2263" w:type="dxa"/>
          </w:tcPr>
          <w:p w:rsidR="005F100B" w:rsidRPr="00205FA0" w:rsidRDefault="005F100B" w:rsidP="006A02DA">
            <w:pPr>
              <w:ind w:firstLine="0"/>
            </w:pPr>
            <w:r w:rsidRPr="00205FA0">
              <w:t>Kőbányai Komplex Óvoda, Általános Iskola, Készségfejlesztő Speciális Szakiskola</w:t>
            </w:r>
          </w:p>
        </w:tc>
        <w:tc>
          <w:tcPr>
            <w:tcW w:w="3778" w:type="dxa"/>
          </w:tcPr>
          <w:p w:rsidR="005F100B" w:rsidRPr="00205FA0" w:rsidRDefault="005F100B" w:rsidP="006A02DA">
            <w:pPr>
              <w:ind w:firstLine="0"/>
            </w:pPr>
            <w:r w:rsidRPr="00205FA0">
              <w:t>1107 Budapest Gém utca 5-7.</w:t>
            </w:r>
          </w:p>
        </w:tc>
        <w:tc>
          <w:tcPr>
            <w:tcW w:w="1325" w:type="dxa"/>
          </w:tcPr>
          <w:p w:rsidR="005F100B" w:rsidRPr="00205FA0" w:rsidRDefault="005F100B" w:rsidP="006A02DA">
            <w:pPr>
              <w:ind w:firstLine="0"/>
              <w:jc w:val="center"/>
            </w:pPr>
            <w:r w:rsidRPr="00205FA0">
              <w:t>4 db</w:t>
            </w:r>
          </w:p>
        </w:tc>
      </w:tr>
    </w:tbl>
    <w:p w:rsidR="00961137" w:rsidRDefault="00961137" w:rsidP="005F100B"/>
    <w:p w:rsidR="00961137" w:rsidRDefault="00961137">
      <w:pPr>
        <w:ind w:firstLine="0"/>
        <w:jc w:val="left"/>
      </w:pPr>
      <w:r>
        <w:br w:type="page"/>
      </w:r>
    </w:p>
    <w:p w:rsidR="005F100B" w:rsidRPr="00205FA0" w:rsidRDefault="005F100B" w:rsidP="005F100B"/>
    <w:tbl>
      <w:tblPr>
        <w:tblStyle w:val="Rcsostblzat"/>
        <w:tblW w:w="8505" w:type="dxa"/>
        <w:jc w:val="center"/>
        <w:tblLook w:val="04A0" w:firstRow="1" w:lastRow="0" w:firstColumn="1" w:lastColumn="0" w:noHBand="0" w:noVBand="1"/>
      </w:tblPr>
      <w:tblGrid>
        <w:gridCol w:w="2610"/>
        <w:gridCol w:w="4415"/>
        <w:gridCol w:w="1480"/>
      </w:tblGrid>
      <w:tr w:rsidR="005F100B" w:rsidRPr="00205FA0" w:rsidTr="009E0A96">
        <w:trPr>
          <w:tblHeader/>
          <w:jc w:val="center"/>
        </w:trPr>
        <w:tc>
          <w:tcPr>
            <w:tcW w:w="2610" w:type="dxa"/>
          </w:tcPr>
          <w:p w:rsidR="005F100B" w:rsidRPr="00205FA0" w:rsidRDefault="005F100B" w:rsidP="006A02DA">
            <w:pPr>
              <w:ind w:firstLine="0"/>
              <w:jc w:val="center"/>
            </w:pPr>
            <w:r w:rsidRPr="00205FA0">
              <w:t>Név</w:t>
            </w:r>
          </w:p>
        </w:tc>
        <w:tc>
          <w:tcPr>
            <w:tcW w:w="4415" w:type="dxa"/>
          </w:tcPr>
          <w:p w:rsidR="005F100B" w:rsidRPr="00205FA0" w:rsidRDefault="005F100B" w:rsidP="006A02DA">
            <w:pPr>
              <w:ind w:firstLine="0"/>
              <w:jc w:val="center"/>
            </w:pPr>
            <w:r w:rsidRPr="00205FA0">
              <w:t>Cím</w:t>
            </w:r>
          </w:p>
        </w:tc>
        <w:tc>
          <w:tcPr>
            <w:tcW w:w="1480" w:type="dxa"/>
          </w:tcPr>
          <w:p w:rsidR="005F100B" w:rsidRPr="00205FA0" w:rsidRDefault="005F100B" w:rsidP="006A02DA">
            <w:pPr>
              <w:ind w:firstLine="0"/>
              <w:jc w:val="center"/>
            </w:pPr>
            <w:r w:rsidRPr="00205FA0">
              <w:t>Végpontok száma</w:t>
            </w:r>
          </w:p>
        </w:tc>
      </w:tr>
      <w:tr w:rsidR="005F100B" w:rsidRPr="00205FA0" w:rsidTr="009E0A96">
        <w:trPr>
          <w:jc w:val="center"/>
        </w:trPr>
        <w:tc>
          <w:tcPr>
            <w:tcW w:w="2610" w:type="dxa"/>
          </w:tcPr>
          <w:p w:rsidR="005F100B" w:rsidRPr="00205FA0" w:rsidRDefault="005F100B" w:rsidP="006A02DA">
            <w:pPr>
              <w:ind w:firstLine="0"/>
              <w:rPr>
                <w:b/>
              </w:rPr>
            </w:pPr>
            <w:r w:rsidRPr="00205FA0">
              <w:rPr>
                <w:b/>
              </w:rPr>
              <w:t>Egyéb intézmények</w:t>
            </w:r>
          </w:p>
        </w:tc>
        <w:tc>
          <w:tcPr>
            <w:tcW w:w="4415" w:type="dxa"/>
          </w:tcPr>
          <w:p w:rsidR="005F100B" w:rsidRPr="00205FA0" w:rsidRDefault="005F100B" w:rsidP="006A02DA">
            <w:pPr>
              <w:ind w:firstLine="0"/>
              <w:jc w:val="center"/>
              <w:rPr>
                <w:b/>
              </w:rPr>
            </w:pPr>
          </w:p>
        </w:tc>
        <w:tc>
          <w:tcPr>
            <w:tcW w:w="1480" w:type="dxa"/>
          </w:tcPr>
          <w:p w:rsidR="005F100B" w:rsidRPr="00205FA0" w:rsidRDefault="005F100B" w:rsidP="006A02DA">
            <w:pPr>
              <w:ind w:firstLine="0"/>
              <w:jc w:val="center"/>
              <w:rPr>
                <w:b/>
              </w:rPr>
            </w:pPr>
            <w:r w:rsidRPr="00205FA0">
              <w:rPr>
                <w:b/>
              </w:rPr>
              <w:t>2</w:t>
            </w:r>
            <w:r w:rsidR="004D59ED">
              <w:rPr>
                <w:b/>
              </w:rPr>
              <w:t>6</w:t>
            </w:r>
            <w:r w:rsidRPr="00205FA0">
              <w:rPr>
                <w:b/>
              </w:rPr>
              <w:t xml:space="preserve"> db</w:t>
            </w:r>
          </w:p>
        </w:tc>
      </w:tr>
      <w:tr w:rsidR="005F100B" w:rsidRPr="00205FA0" w:rsidTr="009E0A96">
        <w:trPr>
          <w:jc w:val="center"/>
        </w:trPr>
        <w:tc>
          <w:tcPr>
            <w:tcW w:w="2610" w:type="dxa"/>
          </w:tcPr>
          <w:p w:rsidR="005F100B" w:rsidRPr="00205FA0" w:rsidRDefault="005F100B" w:rsidP="006A02DA">
            <w:pPr>
              <w:ind w:firstLine="0"/>
            </w:pPr>
            <w:r w:rsidRPr="00205FA0">
              <w:t>Kroó György Zene- és Képzőművészeti Kőbányai AMI</w:t>
            </w:r>
          </w:p>
        </w:tc>
        <w:tc>
          <w:tcPr>
            <w:tcW w:w="4415" w:type="dxa"/>
          </w:tcPr>
          <w:p w:rsidR="005F100B" w:rsidRPr="00205FA0" w:rsidRDefault="005F100B" w:rsidP="006A02DA">
            <w:pPr>
              <w:ind w:firstLine="0"/>
            </w:pPr>
            <w:r w:rsidRPr="00205FA0">
              <w:t>1102 Budapest Szent László tér 34.</w:t>
            </w:r>
          </w:p>
        </w:tc>
        <w:tc>
          <w:tcPr>
            <w:tcW w:w="1480" w:type="dxa"/>
          </w:tcPr>
          <w:p w:rsidR="005F100B" w:rsidRPr="00205FA0" w:rsidRDefault="005F100B" w:rsidP="006A02DA">
            <w:pPr>
              <w:ind w:firstLine="0"/>
              <w:jc w:val="center"/>
            </w:pPr>
            <w:r w:rsidRPr="00205FA0">
              <w:t>2 db</w:t>
            </w:r>
          </w:p>
        </w:tc>
      </w:tr>
      <w:tr w:rsidR="005F100B" w:rsidRPr="00205FA0" w:rsidTr="009E0A96">
        <w:trPr>
          <w:jc w:val="center"/>
        </w:trPr>
        <w:tc>
          <w:tcPr>
            <w:tcW w:w="2610" w:type="dxa"/>
          </w:tcPr>
          <w:p w:rsidR="005F100B" w:rsidRPr="00205FA0" w:rsidRDefault="005F100B" w:rsidP="006A02DA">
            <w:pPr>
              <w:ind w:firstLine="0"/>
            </w:pPr>
            <w:r w:rsidRPr="00205FA0">
              <w:t>Kőbányai Szent László Gimnázium</w:t>
            </w:r>
          </w:p>
        </w:tc>
        <w:tc>
          <w:tcPr>
            <w:tcW w:w="4415" w:type="dxa"/>
          </w:tcPr>
          <w:p w:rsidR="005F100B" w:rsidRPr="00205FA0" w:rsidRDefault="005F100B" w:rsidP="006A02DA">
            <w:pPr>
              <w:ind w:firstLine="0"/>
            </w:pPr>
            <w:r w:rsidRPr="00205FA0">
              <w:t>1</w:t>
            </w:r>
            <w:r w:rsidR="006A02DA">
              <w:t>1</w:t>
            </w:r>
            <w:r w:rsidRPr="00205FA0">
              <w:t>02 Budapest Kőrösi Csoma S. út. 28.</w:t>
            </w:r>
          </w:p>
        </w:tc>
        <w:tc>
          <w:tcPr>
            <w:tcW w:w="1480" w:type="dxa"/>
          </w:tcPr>
          <w:p w:rsidR="005F100B" w:rsidRPr="00205FA0" w:rsidRDefault="004D59ED" w:rsidP="006A02DA">
            <w:pPr>
              <w:ind w:firstLine="0"/>
              <w:jc w:val="center"/>
            </w:pPr>
            <w:r>
              <w:t>4</w:t>
            </w:r>
            <w:r w:rsidRPr="00205FA0">
              <w:t xml:space="preserve"> </w:t>
            </w:r>
            <w:r w:rsidR="005F100B" w:rsidRPr="00205FA0">
              <w:t>db</w:t>
            </w:r>
          </w:p>
        </w:tc>
      </w:tr>
      <w:tr w:rsidR="009E0A96" w:rsidRPr="00205FA0" w:rsidTr="009E0A96">
        <w:trPr>
          <w:jc w:val="center"/>
        </w:trPr>
        <w:tc>
          <w:tcPr>
            <w:tcW w:w="2610" w:type="dxa"/>
          </w:tcPr>
          <w:p w:rsidR="009E0A96" w:rsidRPr="00205FA0" w:rsidRDefault="009E0A96" w:rsidP="009E0A96">
            <w:pPr>
              <w:ind w:firstLine="0"/>
            </w:pPr>
            <w:r w:rsidRPr="009E0A96">
              <w:t>Fővárosi Pedagógiai Szakszolgálat X. kerület Tagintézménye</w:t>
            </w:r>
          </w:p>
        </w:tc>
        <w:tc>
          <w:tcPr>
            <w:tcW w:w="4415" w:type="dxa"/>
          </w:tcPr>
          <w:p w:rsidR="009E0A96" w:rsidRPr="00205FA0" w:rsidRDefault="009E0A96" w:rsidP="009E0A96">
            <w:pPr>
              <w:ind w:firstLine="0"/>
            </w:pPr>
            <w:r w:rsidRPr="00205FA0">
              <w:t>1108 Budapest Sibrik Miklós 76-78.</w:t>
            </w:r>
          </w:p>
        </w:tc>
        <w:tc>
          <w:tcPr>
            <w:tcW w:w="1480" w:type="dxa"/>
          </w:tcPr>
          <w:p w:rsidR="009E0A96" w:rsidRPr="00205FA0" w:rsidRDefault="009E0A96" w:rsidP="009E0A96">
            <w:pPr>
              <w:ind w:firstLine="0"/>
              <w:jc w:val="center"/>
            </w:pPr>
            <w:r>
              <w:t>2 db</w:t>
            </w:r>
          </w:p>
        </w:tc>
      </w:tr>
      <w:tr w:rsidR="009E0A96" w:rsidRPr="00205FA0" w:rsidTr="009E0A96">
        <w:trPr>
          <w:jc w:val="center"/>
        </w:trPr>
        <w:tc>
          <w:tcPr>
            <w:tcW w:w="2610" w:type="dxa"/>
          </w:tcPr>
          <w:p w:rsidR="009E0A96" w:rsidRPr="00205FA0" w:rsidRDefault="009E0A96" w:rsidP="006A02DA">
            <w:pPr>
              <w:ind w:firstLine="0"/>
            </w:pPr>
            <w:r w:rsidRPr="00205FA0">
              <w:t>Bárka Kőbányai Humánszolgáltató Központ</w:t>
            </w:r>
          </w:p>
        </w:tc>
        <w:tc>
          <w:tcPr>
            <w:tcW w:w="4415" w:type="dxa"/>
          </w:tcPr>
          <w:p w:rsidR="009E0A96" w:rsidRPr="00205FA0" w:rsidRDefault="009E0A96" w:rsidP="006A02DA">
            <w:pPr>
              <w:ind w:firstLine="0"/>
            </w:pPr>
            <w:r w:rsidRPr="00205FA0">
              <w:t>1108 Budapest Sibrik Miklós 76-78.</w:t>
            </w:r>
          </w:p>
        </w:tc>
        <w:tc>
          <w:tcPr>
            <w:tcW w:w="1480" w:type="dxa"/>
          </w:tcPr>
          <w:p w:rsidR="009E0A96" w:rsidRPr="00205FA0" w:rsidRDefault="00746E9C" w:rsidP="006A02DA">
            <w:pPr>
              <w:ind w:firstLine="0"/>
              <w:jc w:val="center"/>
            </w:pPr>
            <w:r>
              <w:t>10</w:t>
            </w:r>
            <w:r w:rsidR="009E0A96" w:rsidRPr="00205FA0">
              <w:t xml:space="preserve"> db</w:t>
            </w:r>
          </w:p>
        </w:tc>
      </w:tr>
      <w:tr w:rsidR="009E0A96" w:rsidRPr="00205FA0" w:rsidTr="009E0A96">
        <w:trPr>
          <w:jc w:val="center"/>
        </w:trPr>
        <w:tc>
          <w:tcPr>
            <w:tcW w:w="2610" w:type="dxa"/>
          </w:tcPr>
          <w:p w:rsidR="009E0A96" w:rsidRPr="00205FA0" w:rsidRDefault="009E0A96" w:rsidP="006A02DA">
            <w:pPr>
              <w:ind w:firstLine="0"/>
            </w:pPr>
            <w:r w:rsidRPr="00205FA0">
              <w:t>Bárka Kőbányai Gyermekek Átmeneti Otthona</w:t>
            </w:r>
          </w:p>
        </w:tc>
        <w:tc>
          <w:tcPr>
            <w:tcW w:w="4415" w:type="dxa"/>
          </w:tcPr>
          <w:p w:rsidR="009E0A96" w:rsidRPr="00205FA0" w:rsidRDefault="009E0A96" w:rsidP="006A02DA">
            <w:pPr>
              <w:ind w:firstLine="0"/>
            </w:pPr>
            <w:r w:rsidRPr="00205FA0">
              <w:t>1101 Budapest Salgótarjáni út 47.</w:t>
            </w:r>
          </w:p>
        </w:tc>
        <w:tc>
          <w:tcPr>
            <w:tcW w:w="1480" w:type="dxa"/>
          </w:tcPr>
          <w:p w:rsidR="009E0A96" w:rsidRPr="00205FA0" w:rsidRDefault="009E0A96" w:rsidP="006A02DA">
            <w:pPr>
              <w:ind w:firstLine="0"/>
              <w:jc w:val="center"/>
            </w:pPr>
            <w:r w:rsidRPr="00205FA0">
              <w:t>1 db</w:t>
            </w:r>
          </w:p>
        </w:tc>
      </w:tr>
      <w:tr w:rsidR="009E0A96" w:rsidRPr="00205FA0" w:rsidTr="009E0A96">
        <w:trPr>
          <w:jc w:val="center"/>
        </w:trPr>
        <w:tc>
          <w:tcPr>
            <w:tcW w:w="2610" w:type="dxa"/>
          </w:tcPr>
          <w:p w:rsidR="009E0A96" w:rsidRPr="00205FA0" w:rsidRDefault="009E0A96" w:rsidP="006A02DA">
            <w:pPr>
              <w:ind w:firstLine="0"/>
            </w:pPr>
            <w:r w:rsidRPr="00205FA0">
              <w:t>Kőrösi Csoma Sándor Kőbányai Kulturális Nonprofit Kft.</w:t>
            </w:r>
          </w:p>
        </w:tc>
        <w:tc>
          <w:tcPr>
            <w:tcW w:w="4415" w:type="dxa"/>
          </w:tcPr>
          <w:p w:rsidR="009E0A96" w:rsidRPr="00205FA0" w:rsidRDefault="009E0A96" w:rsidP="006A02DA">
            <w:pPr>
              <w:ind w:firstLine="0"/>
            </w:pPr>
            <w:r w:rsidRPr="00205FA0">
              <w:t>1105 Budapest Szent László tér 12-14</w:t>
            </w:r>
          </w:p>
        </w:tc>
        <w:tc>
          <w:tcPr>
            <w:tcW w:w="1480" w:type="dxa"/>
          </w:tcPr>
          <w:p w:rsidR="009E0A96" w:rsidRPr="00205FA0" w:rsidRDefault="009E0A96" w:rsidP="006A02DA">
            <w:pPr>
              <w:ind w:firstLine="0"/>
              <w:jc w:val="center"/>
            </w:pPr>
            <w:r w:rsidRPr="00205FA0">
              <w:t>4 db</w:t>
            </w:r>
          </w:p>
        </w:tc>
      </w:tr>
      <w:tr w:rsidR="009E0A96" w:rsidRPr="00205FA0" w:rsidTr="009E0A96">
        <w:trPr>
          <w:jc w:val="center"/>
        </w:trPr>
        <w:tc>
          <w:tcPr>
            <w:tcW w:w="2610" w:type="dxa"/>
          </w:tcPr>
          <w:p w:rsidR="009E0A96" w:rsidRPr="00205FA0" w:rsidRDefault="009E0A96" w:rsidP="006A02DA">
            <w:pPr>
              <w:ind w:firstLine="0"/>
            </w:pPr>
            <w:r w:rsidRPr="00205FA0">
              <w:t>Kőrösi Csoma Sándor Kőbányai Kulturális Nonprofit Kft</w:t>
            </w:r>
          </w:p>
        </w:tc>
        <w:tc>
          <w:tcPr>
            <w:tcW w:w="4415" w:type="dxa"/>
          </w:tcPr>
          <w:p w:rsidR="009E0A96" w:rsidRPr="00205FA0" w:rsidRDefault="009E0A96" w:rsidP="006A02DA">
            <w:pPr>
              <w:ind w:firstLine="0"/>
            </w:pPr>
            <w:r w:rsidRPr="00205FA0">
              <w:t>1105 Budapest Előd utca 1.</w:t>
            </w:r>
          </w:p>
        </w:tc>
        <w:tc>
          <w:tcPr>
            <w:tcW w:w="1480" w:type="dxa"/>
          </w:tcPr>
          <w:p w:rsidR="009E0A96" w:rsidRPr="00205FA0" w:rsidRDefault="009E0A96" w:rsidP="006A02DA">
            <w:pPr>
              <w:ind w:firstLine="0"/>
              <w:jc w:val="center"/>
            </w:pPr>
            <w:r w:rsidRPr="00205FA0">
              <w:t>3 db</w:t>
            </w:r>
          </w:p>
        </w:tc>
      </w:tr>
    </w:tbl>
    <w:p w:rsidR="005F100B" w:rsidRPr="00205FA0" w:rsidRDefault="005F100B" w:rsidP="005F100B"/>
    <w:p w:rsidR="004355DE" w:rsidRPr="00135EEC" w:rsidRDefault="004355DE" w:rsidP="00A32060">
      <w:pPr>
        <w:widowControl w:val="0"/>
        <w:tabs>
          <w:tab w:val="num" w:pos="709"/>
        </w:tabs>
        <w:autoSpaceDE w:val="0"/>
        <w:autoSpaceDN w:val="0"/>
        <w:adjustRightInd w:val="0"/>
        <w:ind w:firstLine="0"/>
        <w:contextualSpacing/>
      </w:pPr>
    </w:p>
    <w:sectPr w:rsidR="004355DE" w:rsidRPr="00135EEC" w:rsidSect="00F34323">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472" w:rsidRDefault="00911472" w:rsidP="00EF17AB">
      <w:r>
        <w:separator/>
      </w:r>
    </w:p>
  </w:endnote>
  <w:endnote w:type="continuationSeparator" w:id="0">
    <w:p w:rsidR="00911472" w:rsidRDefault="00911472" w:rsidP="00EF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w:altName w:val="Book Antiqua"/>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F3" w:rsidRDefault="005B69F3">
    <w:pPr>
      <w:pStyle w:val="llb"/>
      <w:jc w:val="center"/>
    </w:pPr>
    <w:r>
      <w:fldChar w:fldCharType="begin"/>
    </w:r>
    <w:r>
      <w:instrText xml:space="preserve"> PAGE   \* MERGEFORMAT </w:instrText>
    </w:r>
    <w:r>
      <w:fldChar w:fldCharType="separate"/>
    </w:r>
    <w:r w:rsidR="00B738E8">
      <w:rPr>
        <w:noProof/>
      </w:rPr>
      <w:t>24</w:t>
    </w:r>
    <w:r>
      <w:rPr>
        <w:noProof/>
      </w:rPr>
      <w:fldChar w:fldCharType="end"/>
    </w:r>
  </w:p>
  <w:p w:rsidR="005B69F3" w:rsidRDefault="005B69F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472" w:rsidRDefault="00911472" w:rsidP="00EF17AB">
      <w:r>
        <w:separator/>
      </w:r>
    </w:p>
  </w:footnote>
  <w:footnote w:type="continuationSeparator" w:id="0">
    <w:p w:rsidR="00911472" w:rsidRDefault="00911472" w:rsidP="00EF17AB">
      <w:r>
        <w:continuationSeparator/>
      </w:r>
    </w:p>
  </w:footnote>
  <w:footnote w:id="1">
    <w:p w:rsidR="005B69F3" w:rsidRPr="00D95CD3" w:rsidRDefault="005B69F3" w:rsidP="00EF17AB">
      <w:pPr>
        <w:pStyle w:val="Lbjegyzetszveg"/>
      </w:pPr>
      <w:r w:rsidRPr="007A0D1E">
        <w:rPr>
          <w:rStyle w:val="Lbjegyzet-hivatkozs"/>
        </w:rPr>
        <w:footnoteRef/>
      </w:r>
      <w:r w:rsidRPr="007A0D1E">
        <w:rPr>
          <w:i/>
        </w:rPr>
        <w:t>A vészkapcsolási funkciónak biztosítania kell, hogy teljes áramszünet, vagy rendszerhiba esetén dedikált analóg mellékállomással közvetlenül összekapcsolódjon az adott analóg fővonal.</w:t>
      </w:r>
    </w:p>
    <w:p w:rsidR="005B69F3" w:rsidRDefault="005B69F3" w:rsidP="00EF17AB">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F1AF3"/>
    <w:multiLevelType w:val="hybridMultilevel"/>
    <w:tmpl w:val="499E82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083FDB"/>
    <w:multiLevelType w:val="hybridMultilevel"/>
    <w:tmpl w:val="E2021FE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140A73CD"/>
    <w:multiLevelType w:val="hybridMultilevel"/>
    <w:tmpl w:val="80581AE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170A046E"/>
    <w:multiLevelType w:val="hybridMultilevel"/>
    <w:tmpl w:val="4F1C63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410A32"/>
    <w:multiLevelType w:val="hybridMultilevel"/>
    <w:tmpl w:val="A32E9B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2B00F9"/>
    <w:multiLevelType w:val="hybridMultilevel"/>
    <w:tmpl w:val="DB80776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2AE01E47"/>
    <w:multiLevelType w:val="hybridMultilevel"/>
    <w:tmpl w:val="555AAF9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30D34E1A"/>
    <w:multiLevelType w:val="singleLevel"/>
    <w:tmpl w:val="F39C4A38"/>
    <w:lvl w:ilvl="0">
      <w:start w:val="1"/>
      <w:numFmt w:val="decimal"/>
      <w:pStyle w:val="lista1szm"/>
      <w:lvlText w:val="%1."/>
      <w:lvlJc w:val="left"/>
      <w:pPr>
        <w:tabs>
          <w:tab w:val="num" w:pos="360"/>
        </w:tabs>
        <w:ind w:left="360" w:hanging="360"/>
      </w:pPr>
      <w:rPr>
        <w:rFonts w:hint="default"/>
      </w:rPr>
    </w:lvl>
  </w:abstractNum>
  <w:abstractNum w:abstractNumId="8" w15:restartNumberingAfterBreak="0">
    <w:nsid w:val="36495DC1"/>
    <w:multiLevelType w:val="hybridMultilevel"/>
    <w:tmpl w:val="142C337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37655D90"/>
    <w:multiLevelType w:val="multilevel"/>
    <w:tmpl w:val="040E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263E38"/>
    <w:multiLevelType w:val="hybridMultilevel"/>
    <w:tmpl w:val="7270D53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1" w15:restartNumberingAfterBreak="0">
    <w:nsid w:val="43984F92"/>
    <w:multiLevelType w:val="hybridMultilevel"/>
    <w:tmpl w:val="A610399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15:restartNumberingAfterBreak="0">
    <w:nsid w:val="466E292E"/>
    <w:multiLevelType w:val="hybridMultilevel"/>
    <w:tmpl w:val="1A4086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8AD5C5C"/>
    <w:multiLevelType w:val="hybridMultilevel"/>
    <w:tmpl w:val="578619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B02440B"/>
    <w:multiLevelType w:val="hybridMultilevel"/>
    <w:tmpl w:val="405EA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BDE567C"/>
    <w:multiLevelType w:val="hybridMultilevel"/>
    <w:tmpl w:val="77102C76"/>
    <w:lvl w:ilvl="0" w:tplc="ACF4A236">
      <w:numFmt w:val="bullet"/>
      <w:lvlText w:val="-"/>
      <w:lvlJc w:val="left"/>
      <w:pPr>
        <w:ind w:left="720" w:hanging="360"/>
      </w:pPr>
      <w:rPr>
        <w:rFonts w:ascii="Arial" w:eastAsia="Times New Roman" w:hAnsi="Arial" w:cs="Arial" w:hint="default"/>
      </w:rPr>
    </w:lvl>
    <w:lvl w:ilvl="1" w:tplc="6AD28BB8" w:tentative="1">
      <w:start w:val="1"/>
      <w:numFmt w:val="bullet"/>
      <w:lvlText w:val="o"/>
      <w:lvlJc w:val="left"/>
      <w:pPr>
        <w:ind w:left="1440" w:hanging="360"/>
      </w:pPr>
      <w:rPr>
        <w:rFonts w:ascii="Courier New" w:hAnsi="Courier New" w:cs="Courier New" w:hint="default"/>
      </w:rPr>
    </w:lvl>
    <w:lvl w:ilvl="2" w:tplc="B03EB43C" w:tentative="1">
      <w:start w:val="1"/>
      <w:numFmt w:val="bullet"/>
      <w:lvlText w:val=""/>
      <w:lvlJc w:val="left"/>
      <w:pPr>
        <w:ind w:left="2160" w:hanging="360"/>
      </w:pPr>
      <w:rPr>
        <w:rFonts w:ascii="Wingdings" w:hAnsi="Wingdings" w:hint="default"/>
      </w:rPr>
    </w:lvl>
    <w:lvl w:ilvl="3" w:tplc="F260D49A" w:tentative="1">
      <w:start w:val="1"/>
      <w:numFmt w:val="bullet"/>
      <w:lvlText w:val=""/>
      <w:lvlJc w:val="left"/>
      <w:pPr>
        <w:ind w:left="2880" w:hanging="360"/>
      </w:pPr>
      <w:rPr>
        <w:rFonts w:ascii="Symbol" w:hAnsi="Symbol" w:hint="default"/>
      </w:rPr>
    </w:lvl>
    <w:lvl w:ilvl="4" w:tplc="9314DE6C" w:tentative="1">
      <w:start w:val="1"/>
      <w:numFmt w:val="bullet"/>
      <w:lvlText w:val="o"/>
      <w:lvlJc w:val="left"/>
      <w:pPr>
        <w:ind w:left="3600" w:hanging="360"/>
      </w:pPr>
      <w:rPr>
        <w:rFonts w:ascii="Courier New" w:hAnsi="Courier New" w:cs="Courier New" w:hint="default"/>
      </w:rPr>
    </w:lvl>
    <w:lvl w:ilvl="5" w:tplc="90385A4E" w:tentative="1">
      <w:start w:val="1"/>
      <w:numFmt w:val="bullet"/>
      <w:lvlText w:val=""/>
      <w:lvlJc w:val="left"/>
      <w:pPr>
        <w:ind w:left="4320" w:hanging="360"/>
      </w:pPr>
      <w:rPr>
        <w:rFonts w:ascii="Wingdings" w:hAnsi="Wingdings" w:hint="default"/>
      </w:rPr>
    </w:lvl>
    <w:lvl w:ilvl="6" w:tplc="DCE6E80A" w:tentative="1">
      <w:start w:val="1"/>
      <w:numFmt w:val="bullet"/>
      <w:lvlText w:val=""/>
      <w:lvlJc w:val="left"/>
      <w:pPr>
        <w:ind w:left="5040" w:hanging="360"/>
      </w:pPr>
      <w:rPr>
        <w:rFonts w:ascii="Symbol" w:hAnsi="Symbol" w:hint="default"/>
      </w:rPr>
    </w:lvl>
    <w:lvl w:ilvl="7" w:tplc="6394A0C2" w:tentative="1">
      <w:start w:val="1"/>
      <w:numFmt w:val="bullet"/>
      <w:lvlText w:val="o"/>
      <w:lvlJc w:val="left"/>
      <w:pPr>
        <w:ind w:left="5760" w:hanging="360"/>
      </w:pPr>
      <w:rPr>
        <w:rFonts w:ascii="Courier New" w:hAnsi="Courier New" w:cs="Courier New" w:hint="default"/>
      </w:rPr>
    </w:lvl>
    <w:lvl w:ilvl="8" w:tplc="B2AC2862" w:tentative="1">
      <w:start w:val="1"/>
      <w:numFmt w:val="bullet"/>
      <w:lvlText w:val=""/>
      <w:lvlJc w:val="left"/>
      <w:pPr>
        <w:ind w:left="6480" w:hanging="360"/>
      </w:pPr>
      <w:rPr>
        <w:rFonts w:ascii="Wingdings" w:hAnsi="Wingdings" w:hint="default"/>
      </w:rPr>
    </w:lvl>
  </w:abstractNum>
  <w:abstractNum w:abstractNumId="16" w15:restartNumberingAfterBreak="0">
    <w:nsid w:val="54F0392D"/>
    <w:multiLevelType w:val="hybridMultilevel"/>
    <w:tmpl w:val="76D2EF0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7" w15:restartNumberingAfterBreak="0">
    <w:nsid w:val="5ADC7950"/>
    <w:multiLevelType w:val="multilevel"/>
    <w:tmpl w:val="88A212FA"/>
    <w:lvl w:ilvl="0">
      <w:start w:val="1"/>
      <w:numFmt w:val="decimal"/>
      <w:pStyle w:val="Cmsor1"/>
      <w:lvlText w:val="%1."/>
      <w:lvlJc w:val="left"/>
      <w:pPr>
        <w:ind w:left="8298" w:hanging="360"/>
      </w:pPr>
    </w:lvl>
    <w:lvl w:ilvl="1">
      <w:start w:val="1"/>
      <w:numFmt w:val="decimal"/>
      <w:pStyle w:val="Cmsor2"/>
      <w:lvlText w:val="%1.%2."/>
      <w:lvlJc w:val="left"/>
      <w:pPr>
        <w:ind w:left="8655" w:hanging="432"/>
      </w:pPr>
    </w:lvl>
    <w:lvl w:ilvl="2">
      <w:start w:val="1"/>
      <w:numFmt w:val="decimal"/>
      <w:pStyle w:val="Cmsor3"/>
      <w:lvlText w:val="%1.%2.%3."/>
      <w:lvlJc w:val="left"/>
      <w:pPr>
        <w:ind w:left="5619" w:hanging="504"/>
      </w:pPr>
    </w:lvl>
    <w:lvl w:ilvl="3">
      <w:start w:val="1"/>
      <w:numFmt w:val="decimal"/>
      <w:lvlText w:val="%1.%2.%3.%4."/>
      <w:lvlJc w:val="left"/>
      <w:pPr>
        <w:ind w:left="6123" w:hanging="648"/>
      </w:pPr>
    </w:lvl>
    <w:lvl w:ilvl="4">
      <w:start w:val="1"/>
      <w:numFmt w:val="decimal"/>
      <w:lvlText w:val="%1.%2.%3.%4.%5."/>
      <w:lvlJc w:val="left"/>
      <w:pPr>
        <w:ind w:left="6627" w:hanging="792"/>
      </w:pPr>
    </w:lvl>
    <w:lvl w:ilvl="5">
      <w:start w:val="1"/>
      <w:numFmt w:val="decimal"/>
      <w:lvlText w:val="%1.%2.%3.%4.%5.%6."/>
      <w:lvlJc w:val="left"/>
      <w:pPr>
        <w:ind w:left="7131" w:hanging="936"/>
      </w:pPr>
    </w:lvl>
    <w:lvl w:ilvl="6">
      <w:start w:val="1"/>
      <w:numFmt w:val="decimal"/>
      <w:lvlText w:val="%1.%2.%3.%4.%5.%6.%7."/>
      <w:lvlJc w:val="left"/>
      <w:pPr>
        <w:ind w:left="7635" w:hanging="1080"/>
      </w:pPr>
    </w:lvl>
    <w:lvl w:ilvl="7">
      <w:start w:val="1"/>
      <w:numFmt w:val="decimal"/>
      <w:lvlText w:val="%1.%2.%3.%4.%5.%6.%7.%8."/>
      <w:lvlJc w:val="left"/>
      <w:pPr>
        <w:ind w:left="8139" w:hanging="1224"/>
      </w:pPr>
    </w:lvl>
    <w:lvl w:ilvl="8">
      <w:start w:val="1"/>
      <w:numFmt w:val="decimal"/>
      <w:lvlText w:val="%1.%2.%3.%4.%5.%6.%7.%8.%9."/>
      <w:lvlJc w:val="left"/>
      <w:pPr>
        <w:ind w:left="8715" w:hanging="1440"/>
      </w:pPr>
    </w:lvl>
  </w:abstractNum>
  <w:abstractNum w:abstractNumId="18" w15:restartNumberingAfterBreak="0">
    <w:nsid w:val="654130DE"/>
    <w:multiLevelType w:val="hybridMultilevel"/>
    <w:tmpl w:val="06A42D7C"/>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9" w15:restartNumberingAfterBreak="0">
    <w:nsid w:val="77A65E3D"/>
    <w:multiLevelType w:val="hybridMultilevel"/>
    <w:tmpl w:val="1EE211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7F12282"/>
    <w:multiLevelType w:val="hybridMultilevel"/>
    <w:tmpl w:val="2A401EF8"/>
    <w:lvl w:ilvl="0" w:tplc="56206A96">
      <w:start w:val="1"/>
      <w:numFmt w:val="bullet"/>
      <w:lvlText w:val="­"/>
      <w:lvlJc w:val="left"/>
      <w:pPr>
        <w:ind w:left="2912" w:hanging="360"/>
      </w:pPr>
      <w:rPr>
        <w:rFonts w:ascii="Courier New" w:hAnsi="Courier New" w:hint="default"/>
      </w:rPr>
    </w:lvl>
    <w:lvl w:ilvl="1" w:tplc="5CF8FA2A">
      <w:start w:val="1"/>
      <w:numFmt w:val="bullet"/>
      <w:lvlText w:val="o"/>
      <w:lvlJc w:val="left"/>
      <w:pPr>
        <w:ind w:left="1440" w:hanging="360"/>
      </w:pPr>
      <w:rPr>
        <w:rFonts w:ascii="Courier New" w:hAnsi="Courier New" w:cs="Courier New" w:hint="default"/>
      </w:rPr>
    </w:lvl>
    <w:lvl w:ilvl="2" w:tplc="ABF8E7C2" w:tentative="1">
      <w:start w:val="1"/>
      <w:numFmt w:val="bullet"/>
      <w:lvlText w:val=""/>
      <w:lvlJc w:val="left"/>
      <w:pPr>
        <w:ind w:left="2160" w:hanging="360"/>
      </w:pPr>
      <w:rPr>
        <w:rFonts w:ascii="Wingdings" w:hAnsi="Wingdings" w:hint="default"/>
      </w:rPr>
    </w:lvl>
    <w:lvl w:ilvl="3" w:tplc="8B98C23E" w:tentative="1">
      <w:start w:val="1"/>
      <w:numFmt w:val="bullet"/>
      <w:lvlText w:val=""/>
      <w:lvlJc w:val="left"/>
      <w:pPr>
        <w:ind w:left="2880" w:hanging="360"/>
      </w:pPr>
      <w:rPr>
        <w:rFonts w:ascii="Symbol" w:hAnsi="Symbol" w:hint="default"/>
      </w:rPr>
    </w:lvl>
    <w:lvl w:ilvl="4" w:tplc="758A9A24" w:tentative="1">
      <w:start w:val="1"/>
      <w:numFmt w:val="bullet"/>
      <w:lvlText w:val="o"/>
      <w:lvlJc w:val="left"/>
      <w:pPr>
        <w:ind w:left="3600" w:hanging="360"/>
      </w:pPr>
      <w:rPr>
        <w:rFonts w:ascii="Courier New" w:hAnsi="Courier New" w:cs="Courier New" w:hint="default"/>
      </w:rPr>
    </w:lvl>
    <w:lvl w:ilvl="5" w:tplc="FD6E2C9E" w:tentative="1">
      <w:start w:val="1"/>
      <w:numFmt w:val="bullet"/>
      <w:lvlText w:val=""/>
      <w:lvlJc w:val="left"/>
      <w:pPr>
        <w:ind w:left="4320" w:hanging="360"/>
      </w:pPr>
      <w:rPr>
        <w:rFonts w:ascii="Wingdings" w:hAnsi="Wingdings" w:hint="default"/>
      </w:rPr>
    </w:lvl>
    <w:lvl w:ilvl="6" w:tplc="34DE9274" w:tentative="1">
      <w:start w:val="1"/>
      <w:numFmt w:val="bullet"/>
      <w:lvlText w:val=""/>
      <w:lvlJc w:val="left"/>
      <w:pPr>
        <w:ind w:left="5040" w:hanging="360"/>
      </w:pPr>
      <w:rPr>
        <w:rFonts w:ascii="Symbol" w:hAnsi="Symbol" w:hint="default"/>
      </w:rPr>
    </w:lvl>
    <w:lvl w:ilvl="7" w:tplc="EEDE5A64" w:tentative="1">
      <w:start w:val="1"/>
      <w:numFmt w:val="bullet"/>
      <w:lvlText w:val="o"/>
      <w:lvlJc w:val="left"/>
      <w:pPr>
        <w:ind w:left="5760" w:hanging="360"/>
      </w:pPr>
      <w:rPr>
        <w:rFonts w:ascii="Courier New" w:hAnsi="Courier New" w:cs="Courier New" w:hint="default"/>
      </w:rPr>
    </w:lvl>
    <w:lvl w:ilvl="8" w:tplc="2B5603D6" w:tentative="1">
      <w:start w:val="1"/>
      <w:numFmt w:val="bullet"/>
      <w:lvlText w:val=""/>
      <w:lvlJc w:val="left"/>
      <w:pPr>
        <w:ind w:left="6480" w:hanging="360"/>
      </w:pPr>
      <w:rPr>
        <w:rFonts w:ascii="Wingdings" w:hAnsi="Wingdings" w:hint="default"/>
      </w:rPr>
    </w:lvl>
  </w:abstractNum>
  <w:abstractNum w:abstractNumId="21" w15:restartNumberingAfterBreak="0">
    <w:nsid w:val="78E0767A"/>
    <w:multiLevelType w:val="hybridMultilevel"/>
    <w:tmpl w:val="F80224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90576A2"/>
    <w:multiLevelType w:val="hybridMultilevel"/>
    <w:tmpl w:val="0170A25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7B66584C"/>
    <w:multiLevelType w:val="hybridMultilevel"/>
    <w:tmpl w:val="5BBA7718"/>
    <w:lvl w:ilvl="0" w:tplc="9EF8098E">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EB822D0"/>
    <w:multiLevelType w:val="hybridMultilevel"/>
    <w:tmpl w:val="6AB2A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7"/>
  </w:num>
  <w:num w:numId="4">
    <w:abstractNumId w:val="15"/>
  </w:num>
  <w:num w:numId="5">
    <w:abstractNumId w:val="23"/>
  </w:num>
  <w:num w:numId="6">
    <w:abstractNumId w:val="9"/>
  </w:num>
  <w:num w:numId="7">
    <w:abstractNumId w:val="18"/>
  </w:num>
  <w:num w:numId="8">
    <w:abstractNumId w:val="2"/>
  </w:num>
  <w:num w:numId="9">
    <w:abstractNumId w:val="14"/>
  </w:num>
  <w:num w:numId="10">
    <w:abstractNumId w:val="3"/>
  </w:num>
  <w:num w:numId="11">
    <w:abstractNumId w:val="21"/>
  </w:num>
  <w:num w:numId="12">
    <w:abstractNumId w:val="0"/>
  </w:num>
  <w:num w:numId="13">
    <w:abstractNumId w:val="19"/>
  </w:num>
  <w:num w:numId="14">
    <w:abstractNumId w:val="17"/>
  </w:num>
  <w:num w:numId="15">
    <w:abstractNumId w:val="8"/>
  </w:num>
  <w:num w:numId="16">
    <w:abstractNumId w:val="12"/>
  </w:num>
  <w:num w:numId="17">
    <w:abstractNumId w:val="24"/>
  </w:num>
  <w:num w:numId="18">
    <w:abstractNumId w:val="17"/>
  </w:num>
  <w:num w:numId="19">
    <w:abstractNumId w:val="17"/>
  </w:num>
  <w:num w:numId="20">
    <w:abstractNumId w:val="1"/>
  </w:num>
  <w:num w:numId="21">
    <w:abstractNumId w:val="17"/>
  </w:num>
  <w:num w:numId="22">
    <w:abstractNumId w:val="17"/>
  </w:num>
  <w:num w:numId="23">
    <w:abstractNumId w:val="17"/>
  </w:num>
  <w:num w:numId="24">
    <w:abstractNumId w:val="17"/>
  </w:num>
  <w:num w:numId="25">
    <w:abstractNumId w:val="17"/>
  </w:num>
  <w:num w:numId="26">
    <w:abstractNumId w:val="22"/>
  </w:num>
  <w:num w:numId="27">
    <w:abstractNumId w:val="17"/>
  </w:num>
  <w:num w:numId="28">
    <w:abstractNumId w:val="17"/>
  </w:num>
  <w:num w:numId="29">
    <w:abstractNumId w:val="5"/>
  </w:num>
  <w:num w:numId="30">
    <w:abstractNumId w:val="6"/>
  </w:num>
  <w:num w:numId="31">
    <w:abstractNumId w:val="10"/>
  </w:num>
  <w:num w:numId="32">
    <w:abstractNumId w:val="11"/>
  </w:num>
  <w:num w:numId="33">
    <w:abstractNumId w:val="16"/>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74"/>
    <w:rsid w:val="00002A59"/>
    <w:rsid w:val="00003496"/>
    <w:rsid w:val="000037DA"/>
    <w:rsid w:val="000064C3"/>
    <w:rsid w:val="000269BF"/>
    <w:rsid w:val="00033BD9"/>
    <w:rsid w:val="0008038D"/>
    <w:rsid w:val="000A16B5"/>
    <w:rsid w:val="000B559A"/>
    <w:rsid w:val="000C06AF"/>
    <w:rsid w:val="000C4FBA"/>
    <w:rsid w:val="000D6F9C"/>
    <w:rsid w:val="00117491"/>
    <w:rsid w:val="00117F1C"/>
    <w:rsid w:val="00135EEC"/>
    <w:rsid w:val="00136EC6"/>
    <w:rsid w:val="00162E76"/>
    <w:rsid w:val="001843EF"/>
    <w:rsid w:val="001919AC"/>
    <w:rsid w:val="0019538A"/>
    <w:rsid w:val="0019795C"/>
    <w:rsid w:val="001C182A"/>
    <w:rsid w:val="001C27D7"/>
    <w:rsid w:val="001D1F27"/>
    <w:rsid w:val="00201C54"/>
    <w:rsid w:val="00204C4B"/>
    <w:rsid w:val="00220BC6"/>
    <w:rsid w:val="002246C2"/>
    <w:rsid w:val="002248C9"/>
    <w:rsid w:val="00234B8C"/>
    <w:rsid w:val="002440B1"/>
    <w:rsid w:val="0026310E"/>
    <w:rsid w:val="0026672C"/>
    <w:rsid w:val="00276EC5"/>
    <w:rsid w:val="00281BA0"/>
    <w:rsid w:val="002974AE"/>
    <w:rsid w:val="002A3CD1"/>
    <w:rsid w:val="002D3B4C"/>
    <w:rsid w:val="002E23AE"/>
    <w:rsid w:val="002E77A6"/>
    <w:rsid w:val="00300951"/>
    <w:rsid w:val="00303B4E"/>
    <w:rsid w:val="00305DFC"/>
    <w:rsid w:val="00315095"/>
    <w:rsid w:val="00333580"/>
    <w:rsid w:val="00344E81"/>
    <w:rsid w:val="00350492"/>
    <w:rsid w:val="00354F20"/>
    <w:rsid w:val="0035732D"/>
    <w:rsid w:val="0036255A"/>
    <w:rsid w:val="00366A3F"/>
    <w:rsid w:val="00370BBE"/>
    <w:rsid w:val="0037330D"/>
    <w:rsid w:val="00385D58"/>
    <w:rsid w:val="003878AC"/>
    <w:rsid w:val="00390E02"/>
    <w:rsid w:val="003A1D69"/>
    <w:rsid w:val="003A3AFB"/>
    <w:rsid w:val="003B2015"/>
    <w:rsid w:val="003B51A1"/>
    <w:rsid w:val="003C3410"/>
    <w:rsid w:val="003C55E6"/>
    <w:rsid w:val="003C6C09"/>
    <w:rsid w:val="003C7BBD"/>
    <w:rsid w:val="003D17CF"/>
    <w:rsid w:val="003D5826"/>
    <w:rsid w:val="003E2382"/>
    <w:rsid w:val="0040198E"/>
    <w:rsid w:val="00403AAE"/>
    <w:rsid w:val="00411F42"/>
    <w:rsid w:val="0041587A"/>
    <w:rsid w:val="00415A19"/>
    <w:rsid w:val="00422DD9"/>
    <w:rsid w:val="004243CE"/>
    <w:rsid w:val="00424CEF"/>
    <w:rsid w:val="0043061C"/>
    <w:rsid w:val="004320C2"/>
    <w:rsid w:val="004350C3"/>
    <w:rsid w:val="004355DE"/>
    <w:rsid w:val="00437501"/>
    <w:rsid w:val="004414F2"/>
    <w:rsid w:val="00444C4C"/>
    <w:rsid w:val="0044628D"/>
    <w:rsid w:val="00454208"/>
    <w:rsid w:val="00461767"/>
    <w:rsid w:val="00463025"/>
    <w:rsid w:val="004641F4"/>
    <w:rsid w:val="004816FE"/>
    <w:rsid w:val="0048273E"/>
    <w:rsid w:val="00492D89"/>
    <w:rsid w:val="004A03DE"/>
    <w:rsid w:val="004A50B2"/>
    <w:rsid w:val="004B5883"/>
    <w:rsid w:val="004D00BB"/>
    <w:rsid w:val="004D47FB"/>
    <w:rsid w:val="004D59ED"/>
    <w:rsid w:val="004E01ED"/>
    <w:rsid w:val="004E6F16"/>
    <w:rsid w:val="004F28A8"/>
    <w:rsid w:val="005030F8"/>
    <w:rsid w:val="00513252"/>
    <w:rsid w:val="00534A0A"/>
    <w:rsid w:val="00543695"/>
    <w:rsid w:val="005454F3"/>
    <w:rsid w:val="0055412E"/>
    <w:rsid w:val="005771D9"/>
    <w:rsid w:val="005A3D33"/>
    <w:rsid w:val="005B6260"/>
    <w:rsid w:val="005B69F3"/>
    <w:rsid w:val="005C1AB1"/>
    <w:rsid w:val="005C588A"/>
    <w:rsid w:val="005E1720"/>
    <w:rsid w:val="005F100B"/>
    <w:rsid w:val="0061591F"/>
    <w:rsid w:val="00615EE8"/>
    <w:rsid w:val="00624A1C"/>
    <w:rsid w:val="006317FF"/>
    <w:rsid w:val="00634C9C"/>
    <w:rsid w:val="0064435A"/>
    <w:rsid w:val="00650C60"/>
    <w:rsid w:val="00651856"/>
    <w:rsid w:val="0065736F"/>
    <w:rsid w:val="006644BA"/>
    <w:rsid w:val="00671BC1"/>
    <w:rsid w:val="00691AFA"/>
    <w:rsid w:val="006A02DA"/>
    <w:rsid w:val="006A7420"/>
    <w:rsid w:val="006B50FF"/>
    <w:rsid w:val="006C6065"/>
    <w:rsid w:val="006D23AB"/>
    <w:rsid w:val="00701338"/>
    <w:rsid w:val="00707F04"/>
    <w:rsid w:val="007117E1"/>
    <w:rsid w:val="00711AA5"/>
    <w:rsid w:val="00723A03"/>
    <w:rsid w:val="007247D8"/>
    <w:rsid w:val="00741B23"/>
    <w:rsid w:val="00745C74"/>
    <w:rsid w:val="00746E9C"/>
    <w:rsid w:val="00761B2F"/>
    <w:rsid w:val="00771370"/>
    <w:rsid w:val="00786575"/>
    <w:rsid w:val="00796A6F"/>
    <w:rsid w:val="007B1B7E"/>
    <w:rsid w:val="007C1409"/>
    <w:rsid w:val="007C637D"/>
    <w:rsid w:val="007D4743"/>
    <w:rsid w:val="007F5B63"/>
    <w:rsid w:val="007F7D1C"/>
    <w:rsid w:val="00801C0D"/>
    <w:rsid w:val="00806FE4"/>
    <w:rsid w:val="0081442B"/>
    <w:rsid w:val="00822919"/>
    <w:rsid w:val="0082483A"/>
    <w:rsid w:val="00833671"/>
    <w:rsid w:val="008529B0"/>
    <w:rsid w:val="0085414D"/>
    <w:rsid w:val="00877649"/>
    <w:rsid w:val="00887E0B"/>
    <w:rsid w:val="00894C14"/>
    <w:rsid w:val="008F3007"/>
    <w:rsid w:val="00900E66"/>
    <w:rsid w:val="00901D25"/>
    <w:rsid w:val="00911472"/>
    <w:rsid w:val="00932E4F"/>
    <w:rsid w:val="00934F9A"/>
    <w:rsid w:val="0093622C"/>
    <w:rsid w:val="00951918"/>
    <w:rsid w:val="00955CCB"/>
    <w:rsid w:val="009579B0"/>
    <w:rsid w:val="00961137"/>
    <w:rsid w:val="00961887"/>
    <w:rsid w:val="009706BC"/>
    <w:rsid w:val="00975C24"/>
    <w:rsid w:val="00976174"/>
    <w:rsid w:val="009801C5"/>
    <w:rsid w:val="009A3955"/>
    <w:rsid w:val="009D210F"/>
    <w:rsid w:val="009D3D0F"/>
    <w:rsid w:val="009D5B12"/>
    <w:rsid w:val="009D6D39"/>
    <w:rsid w:val="009E0A96"/>
    <w:rsid w:val="009F4F8C"/>
    <w:rsid w:val="00A03F19"/>
    <w:rsid w:val="00A32060"/>
    <w:rsid w:val="00A4262B"/>
    <w:rsid w:val="00A4648A"/>
    <w:rsid w:val="00A63AC1"/>
    <w:rsid w:val="00A73A72"/>
    <w:rsid w:val="00A8308C"/>
    <w:rsid w:val="00A83482"/>
    <w:rsid w:val="00A843EA"/>
    <w:rsid w:val="00A858BF"/>
    <w:rsid w:val="00A944FC"/>
    <w:rsid w:val="00AA168B"/>
    <w:rsid w:val="00AA43A0"/>
    <w:rsid w:val="00AA6AF4"/>
    <w:rsid w:val="00AB37BD"/>
    <w:rsid w:val="00AB508A"/>
    <w:rsid w:val="00AC189E"/>
    <w:rsid w:val="00AC6BB1"/>
    <w:rsid w:val="00AD24CD"/>
    <w:rsid w:val="00AD2E7B"/>
    <w:rsid w:val="00AD5128"/>
    <w:rsid w:val="00AE7CBA"/>
    <w:rsid w:val="00B00F05"/>
    <w:rsid w:val="00B0209F"/>
    <w:rsid w:val="00B044FC"/>
    <w:rsid w:val="00B06BF3"/>
    <w:rsid w:val="00B06C76"/>
    <w:rsid w:val="00B1708F"/>
    <w:rsid w:val="00B25927"/>
    <w:rsid w:val="00B2656A"/>
    <w:rsid w:val="00B32D20"/>
    <w:rsid w:val="00B678A9"/>
    <w:rsid w:val="00B738E8"/>
    <w:rsid w:val="00B77983"/>
    <w:rsid w:val="00B8681D"/>
    <w:rsid w:val="00B90468"/>
    <w:rsid w:val="00B92A78"/>
    <w:rsid w:val="00B92CDD"/>
    <w:rsid w:val="00B94952"/>
    <w:rsid w:val="00BA02E4"/>
    <w:rsid w:val="00BA7BCD"/>
    <w:rsid w:val="00BB7B6A"/>
    <w:rsid w:val="00BC0571"/>
    <w:rsid w:val="00BC5E83"/>
    <w:rsid w:val="00BD0BEB"/>
    <w:rsid w:val="00BD33DC"/>
    <w:rsid w:val="00BE3626"/>
    <w:rsid w:val="00BF7E46"/>
    <w:rsid w:val="00C02255"/>
    <w:rsid w:val="00C0740E"/>
    <w:rsid w:val="00C22020"/>
    <w:rsid w:val="00C2235A"/>
    <w:rsid w:val="00C32C87"/>
    <w:rsid w:val="00C361C7"/>
    <w:rsid w:val="00C60843"/>
    <w:rsid w:val="00C65B0D"/>
    <w:rsid w:val="00C861CC"/>
    <w:rsid w:val="00C911C2"/>
    <w:rsid w:val="00C97BEC"/>
    <w:rsid w:val="00CA5B67"/>
    <w:rsid w:val="00CA7A5D"/>
    <w:rsid w:val="00CB0BE5"/>
    <w:rsid w:val="00CB30BF"/>
    <w:rsid w:val="00CC54AB"/>
    <w:rsid w:val="00CD05A7"/>
    <w:rsid w:val="00CD2DA4"/>
    <w:rsid w:val="00CE24B3"/>
    <w:rsid w:val="00CE2EEC"/>
    <w:rsid w:val="00D0567B"/>
    <w:rsid w:val="00D16C2C"/>
    <w:rsid w:val="00D318CA"/>
    <w:rsid w:val="00D33D31"/>
    <w:rsid w:val="00D34B87"/>
    <w:rsid w:val="00D36E87"/>
    <w:rsid w:val="00D51B50"/>
    <w:rsid w:val="00D577AC"/>
    <w:rsid w:val="00D61973"/>
    <w:rsid w:val="00D64DF8"/>
    <w:rsid w:val="00D71465"/>
    <w:rsid w:val="00D77508"/>
    <w:rsid w:val="00D85195"/>
    <w:rsid w:val="00D91163"/>
    <w:rsid w:val="00DB4E47"/>
    <w:rsid w:val="00DC1AFE"/>
    <w:rsid w:val="00DD2398"/>
    <w:rsid w:val="00DD4466"/>
    <w:rsid w:val="00DE6ACD"/>
    <w:rsid w:val="00DF1AF8"/>
    <w:rsid w:val="00DF50EB"/>
    <w:rsid w:val="00E049D0"/>
    <w:rsid w:val="00E2337E"/>
    <w:rsid w:val="00E30A9D"/>
    <w:rsid w:val="00E36EF4"/>
    <w:rsid w:val="00E50752"/>
    <w:rsid w:val="00E67700"/>
    <w:rsid w:val="00E9075C"/>
    <w:rsid w:val="00E922DE"/>
    <w:rsid w:val="00EA2A54"/>
    <w:rsid w:val="00EA7AE2"/>
    <w:rsid w:val="00ED0C1B"/>
    <w:rsid w:val="00EF17AB"/>
    <w:rsid w:val="00EF4824"/>
    <w:rsid w:val="00EF5407"/>
    <w:rsid w:val="00F2235E"/>
    <w:rsid w:val="00F24032"/>
    <w:rsid w:val="00F31AEA"/>
    <w:rsid w:val="00F34323"/>
    <w:rsid w:val="00F40C8E"/>
    <w:rsid w:val="00F46C8D"/>
    <w:rsid w:val="00F475B1"/>
    <w:rsid w:val="00F52014"/>
    <w:rsid w:val="00F605A4"/>
    <w:rsid w:val="00F816DC"/>
    <w:rsid w:val="00F93761"/>
    <w:rsid w:val="00F94074"/>
    <w:rsid w:val="00F9777F"/>
    <w:rsid w:val="00FA2C8C"/>
    <w:rsid w:val="00FA4D37"/>
    <w:rsid w:val="00FA5B05"/>
    <w:rsid w:val="00FA7C56"/>
    <w:rsid w:val="00FB1845"/>
    <w:rsid w:val="00FB4B2D"/>
    <w:rsid w:val="00FC0659"/>
    <w:rsid w:val="00FC1E6C"/>
    <w:rsid w:val="00FC5752"/>
    <w:rsid w:val="00FD2FBE"/>
    <w:rsid w:val="00FE39E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203AF-7FB0-4C7C-B763-289BAA58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B0BE5"/>
    <w:pPr>
      <w:ind w:firstLine="709"/>
      <w:jc w:val="both"/>
    </w:pPr>
    <w:rPr>
      <w:rFonts w:ascii="Times New Roman" w:eastAsia="Times New Roman" w:hAnsi="Times New Roman"/>
      <w:sz w:val="24"/>
      <w:szCs w:val="24"/>
    </w:rPr>
  </w:style>
  <w:style w:type="paragraph" w:styleId="Cmsor1">
    <w:name w:val="heading 1"/>
    <w:basedOn w:val="Norml"/>
    <w:next w:val="Norml"/>
    <w:link w:val="Cmsor1Char"/>
    <w:qFormat/>
    <w:rsid w:val="00BD33DC"/>
    <w:pPr>
      <w:keepNext/>
      <w:keepLines/>
      <w:numPr>
        <w:numId w:val="1"/>
      </w:numPr>
      <w:tabs>
        <w:tab w:val="left" w:pos="709"/>
      </w:tabs>
      <w:spacing w:before="480" w:after="360"/>
      <w:outlineLvl w:val="0"/>
    </w:pPr>
    <w:rPr>
      <w:rFonts w:ascii="Palatino" w:hAnsi="Palatino"/>
      <w:bCs/>
      <w:color w:val="000000"/>
      <w:sz w:val="36"/>
      <w:szCs w:val="28"/>
      <w:lang w:eastAsia="en-US"/>
    </w:rPr>
  </w:style>
  <w:style w:type="paragraph" w:styleId="Cmsor2">
    <w:name w:val="heading 2"/>
    <w:basedOn w:val="Norml"/>
    <w:next w:val="Norml"/>
    <w:link w:val="Cmsor2Char"/>
    <w:unhideWhenUsed/>
    <w:qFormat/>
    <w:rsid w:val="00FC5752"/>
    <w:pPr>
      <w:keepNext/>
      <w:numPr>
        <w:ilvl w:val="1"/>
        <w:numId w:val="1"/>
      </w:numPr>
      <w:spacing w:before="240" w:after="240"/>
      <w:ind w:left="1276" w:hanging="992"/>
      <w:jc w:val="left"/>
      <w:outlineLvl w:val="1"/>
    </w:pPr>
    <w:rPr>
      <w:rFonts w:ascii="Palatino" w:hAnsi="Palatino"/>
      <w:bCs/>
      <w:iCs/>
      <w:sz w:val="32"/>
      <w:szCs w:val="28"/>
    </w:rPr>
  </w:style>
  <w:style w:type="paragraph" w:styleId="Cmsor3">
    <w:name w:val="heading 3"/>
    <w:basedOn w:val="Norml"/>
    <w:next w:val="Norml"/>
    <w:link w:val="Cmsor3Char"/>
    <w:unhideWhenUsed/>
    <w:qFormat/>
    <w:rsid w:val="00BD33DC"/>
    <w:pPr>
      <w:keepNext/>
      <w:keepLines/>
      <w:numPr>
        <w:ilvl w:val="2"/>
        <w:numId w:val="1"/>
      </w:numPr>
      <w:spacing w:before="200" w:after="240"/>
      <w:ind w:hanging="798"/>
      <w:outlineLvl w:val="2"/>
    </w:pPr>
    <w:rPr>
      <w:rFonts w:ascii="Palatino" w:hAnsi="Palatino"/>
      <w:bCs/>
      <w:color w:val="000000"/>
      <w:sz w:val="28"/>
    </w:rPr>
  </w:style>
  <w:style w:type="paragraph" w:styleId="Cmsor4">
    <w:name w:val="heading 4"/>
    <w:basedOn w:val="Norml"/>
    <w:next w:val="Norml"/>
    <w:link w:val="Cmsor4Char"/>
    <w:unhideWhenUsed/>
    <w:qFormat/>
    <w:rsid w:val="00EA7AE2"/>
    <w:pPr>
      <w:keepNext/>
      <w:spacing w:before="240" w:after="240"/>
      <w:outlineLvl w:val="3"/>
    </w:pPr>
    <w:rPr>
      <w:b/>
      <w:bCs/>
      <w:sz w:val="28"/>
      <w:szCs w:val="28"/>
    </w:rPr>
  </w:style>
  <w:style w:type="paragraph" w:styleId="Cmsor5">
    <w:name w:val="heading 5"/>
    <w:basedOn w:val="Cmsor1"/>
    <w:next w:val="Norml"/>
    <w:link w:val="Cmsor5Char"/>
    <w:qFormat/>
    <w:rsid w:val="00EF17AB"/>
    <w:pPr>
      <w:tabs>
        <w:tab w:val="num" w:pos="1276"/>
      </w:tabs>
      <w:spacing w:before="180" w:after="240"/>
      <w:ind w:left="1276" w:hanging="1276"/>
      <w:outlineLvl w:val="4"/>
    </w:pPr>
    <w:rPr>
      <w:rFonts w:ascii="Arial" w:hAnsi="Arial"/>
      <w:bCs w:val="0"/>
      <w:color w:val="auto"/>
      <w:sz w:val="20"/>
      <w:szCs w:val="20"/>
      <w:lang w:eastAsia="hu-HU"/>
    </w:rPr>
  </w:style>
  <w:style w:type="paragraph" w:styleId="Cmsor6">
    <w:name w:val="heading 6"/>
    <w:basedOn w:val="Cmsor1"/>
    <w:next w:val="Norml"/>
    <w:link w:val="Cmsor6Char"/>
    <w:qFormat/>
    <w:rsid w:val="00EF17AB"/>
    <w:pPr>
      <w:tabs>
        <w:tab w:val="num" w:pos="1276"/>
      </w:tabs>
      <w:spacing w:before="180" w:after="240"/>
      <w:ind w:left="1276" w:hanging="1276"/>
      <w:outlineLvl w:val="5"/>
    </w:pPr>
    <w:rPr>
      <w:rFonts w:ascii="Arial" w:hAnsi="Arial"/>
      <w:bCs w:val="0"/>
      <w:color w:val="auto"/>
      <w:sz w:val="24"/>
      <w:szCs w:val="20"/>
      <w:lang w:eastAsia="hu-HU"/>
    </w:rPr>
  </w:style>
  <w:style w:type="paragraph" w:styleId="Cmsor7">
    <w:name w:val="heading 7"/>
    <w:basedOn w:val="Cmsor1"/>
    <w:next w:val="Norml"/>
    <w:link w:val="Cmsor7Char"/>
    <w:qFormat/>
    <w:rsid w:val="00EF17AB"/>
    <w:pPr>
      <w:tabs>
        <w:tab w:val="num" w:pos="1701"/>
      </w:tabs>
      <w:spacing w:before="80" w:after="40"/>
      <w:ind w:left="1701" w:hanging="1701"/>
      <w:outlineLvl w:val="6"/>
    </w:pPr>
    <w:rPr>
      <w:rFonts w:ascii="Arial" w:hAnsi="Arial"/>
      <w:bCs w:val="0"/>
      <w:color w:val="auto"/>
      <w:sz w:val="24"/>
      <w:szCs w:val="20"/>
      <w:lang w:eastAsia="hu-HU"/>
    </w:rPr>
  </w:style>
  <w:style w:type="paragraph" w:styleId="Cmsor8">
    <w:name w:val="heading 8"/>
    <w:basedOn w:val="Cmsor1"/>
    <w:next w:val="Norml"/>
    <w:link w:val="Cmsor8Char"/>
    <w:qFormat/>
    <w:rsid w:val="00EF17AB"/>
    <w:pPr>
      <w:tabs>
        <w:tab w:val="num" w:pos="1701"/>
      </w:tabs>
      <w:spacing w:before="80" w:after="40"/>
      <w:ind w:left="1701" w:hanging="1701"/>
      <w:outlineLvl w:val="7"/>
    </w:pPr>
    <w:rPr>
      <w:rFonts w:ascii="Arial" w:hAnsi="Arial"/>
      <w:bCs w:val="0"/>
      <w:color w:val="auto"/>
      <w:sz w:val="24"/>
      <w:szCs w:val="20"/>
      <w:lang w:eastAsia="hu-HU"/>
    </w:rPr>
  </w:style>
  <w:style w:type="paragraph" w:styleId="Cmsor9">
    <w:name w:val="heading 9"/>
    <w:basedOn w:val="Cmsor1"/>
    <w:next w:val="Norml"/>
    <w:link w:val="Cmsor9Char"/>
    <w:qFormat/>
    <w:rsid w:val="00EF17AB"/>
    <w:pPr>
      <w:tabs>
        <w:tab w:val="num" w:pos="2126"/>
      </w:tabs>
      <w:spacing w:before="80" w:after="40"/>
      <w:ind w:left="2126" w:hanging="2126"/>
      <w:outlineLvl w:val="8"/>
    </w:pPr>
    <w:rPr>
      <w:rFonts w:ascii="Arial" w:hAnsi="Arial"/>
      <w:bCs w:val="0"/>
      <w:color w:val="auto"/>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BD33DC"/>
    <w:rPr>
      <w:rFonts w:ascii="Palatino" w:eastAsia="Times New Roman" w:hAnsi="Palatino"/>
      <w:bCs/>
      <w:color w:val="000000"/>
      <w:sz w:val="36"/>
      <w:szCs w:val="28"/>
      <w:lang w:eastAsia="en-US"/>
    </w:rPr>
  </w:style>
  <w:style w:type="character" w:customStyle="1" w:styleId="Cmsor2Char">
    <w:name w:val="Címsor 2 Char"/>
    <w:link w:val="Cmsor2"/>
    <w:rsid w:val="00FC5752"/>
    <w:rPr>
      <w:rFonts w:ascii="Palatino" w:eastAsia="Times New Roman" w:hAnsi="Palatino"/>
      <w:bCs/>
      <w:iCs/>
      <w:sz w:val="32"/>
      <w:szCs w:val="28"/>
    </w:rPr>
  </w:style>
  <w:style w:type="character" w:customStyle="1" w:styleId="Cmsor3Char">
    <w:name w:val="Címsor 3 Char"/>
    <w:link w:val="Cmsor3"/>
    <w:rsid w:val="00BD33DC"/>
    <w:rPr>
      <w:rFonts w:ascii="Palatino" w:eastAsia="Times New Roman" w:hAnsi="Palatino"/>
      <w:bCs/>
      <w:color w:val="000000"/>
      <w:sz w:val="28"/>
      <w:szCs w:val="24"/>
    </w:rPr>
  </w:style>
  <w:style w:type="character" w:customStyle="1" w:styleId="Cmsor4Char">
    <w:name w:val="Címsor 4 Char"/>
    <w:link w:val="Cmsor4"/>
    <w:uiPriority w:val="9"/>
    <w:rsid w:val="00EA7AE2"/>
    <w:rPr>
      <w:rFonts w:ascii="Palatino" w:eastAsia="Times New Roman" w:hAnsi="Palatino"/>
      <w:b/>
      <w:bCs/>
      <w:sz w:val="28"/>
      <w:szCs w:val="28"/>
    </w:rPr>
  </w:style>
  <w:style w:type="paragraph" w:styleId="Nincstrkz">
    <w:name w:val="No Spacing"/>
    <w:link w:val="NincstrkzChar"/>
    <w:uiPriority w:val="1"/>
    <w:qFormat/>
    <w:rsid w:val="00976174"/>
    <w:rPr>
      <w:rFonts w:eastAsia="Times New Roman"/>
      <w:sz w:val="22"/>
      <w:szCs w:val="22"/>
      <w:lang w:eastAsia="en-US"/>
    </w:rPr>
  </w:style>
  <w:style w:type="character" w:customStyle="1" w:styleId="NincstrkzChar">
    <w:name w:val="Nincs térköz Char"/>
    <w:link w:val="Nincstrkz"/>
    <w:uiPriority w:val="1"/>
    <w:rsid w:val="00976174"/>
    <w:rPr>
      <w:rFonts w:eastAsia="Times New Roman"/>
      <w:sz w:val="22"/>
      <w:szCs w:val="22"/>
      <w:lang w:val="hu-HU" w:eastAsia="en-US" w:bidi="ar-SA"/>
    </w:rPr>
  </w:style>
  <w:style w:type="paragraph" w:styleId="Buborkszveg">
    <w:name w:val="Balloon Text"/>
    <w:basedOn w:val="Norml"/>
    <w:link w:val="BuborkszvegChar"/>
    <w:uiPriority w:val="99"/>
    <w:semiHidden/>
    <w:unhideWhenUsed/>
    <w:rsid w:val="00976174"/>
    <w:rPr>
      <w:rFonts w:ascii="Tahoma" w:hAnsi="Tahoma" w:cs="Tahoma"/>
      <w:sz w:val="16"/>
      <w:szCs w:val="16"/>
    </w:rPr>
  </w:style>
  <w:style w:type="character" w:customStyle="1" w:styleId="BuborkszvegChar">
    <w:name w:val="Buborékszöveg Char"/>
    <w:link w:val="Buborkszveg"/>
    <w:uiPriority w:val="99"/>
    <w:semiHidden/>
    <w:rsid w:val="00976174"/>
    <w:rPr>
      <w:rFonts w:ascii="Tahoma" w:hAnsi="Tahoma" w:cs="Tahoma"/>
      <w:sz w:val="16"/>
      <w:szCs w:val="16"/>
    </w:rPr>
  </w:style>
  <w:style w:type="paragraph" w:styleId="Cm">
    <w:name w:val="Title"/>
    <w:basedOn w:val="Norml"/>
    <w:next w:val="Norml"/>
    <w:link w:val="CmChar"/>
    <w:qFormat/>
    <w:rsid w:val="00976174"/>
    <w:pPr>
      <w:tabs>
        <w:tab w:val="right" w:pos="8953"/>
      </w:tabs>
      <w:spacing w:before="360" w:after="360" w:line="480" w:lineRule="auto"/>
      <w:jc w:val="center"/>
    </w:pPr>
    <w:rPr>
      <w:b/>
      <w:snapToGrid w:val="0"/>
      <w:sz w:val="40"/>
      <w:szCs w:val="20"/>
    </w:rPr>
  </w:style>
  <w:style w:type="character" w:customStyle="1" w:styleId="CmChar">
    <w:name w:val="Cím Char"/>
    <w:link w:val="Cm"/>
    <w:rsid w:val="00976174"/>
    <w:rPr>
      <w:rFonts w:ascii="Times New Roman" w:eastAsia="Times New Roman" w:hAnsi="Times New Roman" w:cs="Times New Roman"/>
      <w:b/>
      <w:snapToGrid w:val="0"/>
      <w:sz w:val="40"/>
      <w:szCs w:val="20"/>
      <w:lang w:eastAsia="hu-HU"/>
    </w:rPr>
  </w:style>
  <w:style w:type="paragraph" w:customStyle="1" w:styleId="Default">
    <w:name w:val="Default"/>
    <w:rsid w:val="00976174"/>
    <w:pPr>
      <w:autoSpaceDE w:val="0"/>
      <w:autoSpaceDN w:val="0"/>
      <w:adjustRightInd w:val="0"/>
    </w:pPr>
    <w:rPr>
      <w:rFonts w:ascii="Garamond" w:eastAsia="Times New Roman" w:hAnsi="Garamond"/>
      <w:color w:val="000000"/>
      <w:sz w:val="24"/>
      <w:szCs w:val="24"/>
    </w:rPr>
  </w:style>
  <w:style w:type="paragraph" w:styleId="Tartalomjegyzkcmsora">
    <w:name w:val="TOC Heading"/>
    <w:basedOn w:val="Cmsor1"/>
    <w:next w:val="Norml"/>
    <w:uiPriority w:val="39"/>
    <w:unhideWhenUsed/>
    <w:qFormat/>
    <w:rsid w:val="00976174"/>
    <w:pPr>
      <w:spacing w:after="0"/>
      <w:ind w:firstLine="0"/>
      <w:jc w:val="left"/>
      <w:outlineLvl w:val="9"/>
    </w:pPr>
    <w:rPr>
      <w:rFonts w:ascii="Cambria" w:hAnsi="Cambria"/>
    </w:rPr>
  </w:style>
  <w:style w:type="paragraph" w:styleId="TJ1">
    <w:name w:val="toc 1"/>
    <w:basedOn w:val="Norml"/>
    <w:next w:val="Norml"/>
    <w:autoRedefine/>
    <w:uiPriority w:val="39"/>
    <w:unhideWhenUsed/>
    <w:rsid w:val="000C4FBA"/>
    <w:pPr>
      <w:tabs>
        <w:tab w:val="left" w:pos="1320"/>
        <w:tab w:val="right" w:leader="dot" w:pos="9062"/>
      </w:tabs>
      <w:spacing w:after="100"/>
    </w:pPr>
  </w:style>
  <w:style w:type="character" w:styleId="Hiperhivatkozs">
    <w:name w:val="Hyperlink"/>
    <w:uiPriority w:val="99"/>
    <w:unhideWhenUsed/>
    <w:rsid w:val="00976174"/>
    <w:rPr>
      <w:color w:val="0000FF"/>
      <w:u w:val="single"/>
    </w:rPr>
  </w:style>
  <w:style w:type="character" w:customStyle="1" w:styleId="Cmsor5Char">
    <w:name w:val="Címsor 5 Char"/>
    <w:link w:val="Cmsor5"/>
    <w:rsid w:val="00EF17AB"/>
    <w:rPr>
      <w:rFonts w:ascii="Arial" w:eastAsia="Times New Roman" w:hAnsi="Arial" w:cs="Times New Roman"/>
      <w:b/>
      <w:sz w:val="20"/>
      <w:szCs w:val="20"/>
      <w:lang w:eastAsia="hu-HU"/>
    </w:rPr>
  </w:style>
  <w:style w:type="character" w:customStyle="1" w:styleId="Cmsor6Char">
    <w:name w:val="Címsor 6 Char"/>
    <w:link w:val="Cmsor6"/>
    <w:rsid w:val="00EF17AB"/>
    <w:rPr>
      <w:rFonts w:ascii="Arial" w:eastAsia="Times New Roman" w:hAnsi="Arial" w:cs="Times New Roman"/>
      <w:b/>
      <w:sz w:val="24"/>
      <w:szCs w:val="20"/>
      <w:lang w:eastAsia="hu-HU"/>
    </w:rPr>
  </w:style>
  <w:style w:type="character" w:customStyle="1" w:styleId="Cmsor7Char">
    <w:name w:val="Címsor 7 Char"/>
    <w:link w:val="Cmsor7"/>
    <w:rsid w:val="00EF17AB"/>
    <w:rPr>
      <w:rFonts w:ascii="Arial" w:eastAsia="Times New Roman" w:hAnsi="Arial" w:cs="Times New Roman"/>
      <w:b/>
      <w:sz w:val="24"/>
      <w:szCs w:val="20"/>
      <w:lang w:eastAsia="hu-HU"/>
    </w:rPr>
  </w:style>
  <w:style w:type="character" w:customStyle="1" w:styleId="Cmsor8Char">
    <w:name w:val="Címsor 8 Char"/>
    <w:link w:val="Cmsor8"/>
    <w:rsid w:val="00EF17AB"/>
    <w:rPr>
      <w:rFonts w:ascii="Arial" w:eastAsia="Times New Roman" w:hAnsi="Arial" w:cs="Times New Roman"/>
      <w:b/>
      <w:sz w:val="24"/>
      <w:szCs w:val="20"/>
      <w:lang w:eastAsia="hu-HU"/>
    </w:rPr>
  </w:style>
  <w:style w:type="character" w:customStyle="1" w:styleId="Cmsor9Char">
    <w:name w:val="Címsor 9 Char"/>
    <w:link w:val="Cmsor9"/>
    <w:rsid w:val="00EF17AB"/>
    <w:rPr>
      <w:rFonts w:ascii="Arial" w:eastAsia="Times New Roman" w:hAnsi="Arial" w:cs="Times New Roman"/>
      <w:b/>
      <w:sz w:val="24"/>
      <w:szCs w:val="20"/>
      <w:lang w:eastAsia="hu-HU"/>
    </w:rPr>
  </w:style>
  <w:style w:type="paragraph" w:styleId="Listaszerbekezds">
    <w:name w:val="List Paragraph"/>
    <w:basedOn w:val="Norml"/>
    <w:uiPriority w:val="34"/>
    <w:qFormat/>
    <w:rsid w:val="00EF17AB"/>
    <w:pPr>
      <w:spacing w:after="200" w:line="276" w:lineRule="auto"/>
      <w:ind w:left="720" w:firstLine="0"/>
      <w:contextualSpacing/>
      <w:jc w:val="left"/>
    </w:pPr>
    <w:rPr>
      <w:rFonts w:ascii="Calibri" w:eastAsia="Calibri" w:hAnsi="Calibri"/>
      <w:sz w:val="22"/>
      <w:szCs w:val="22"/>
      <w:lang w:eastAsia="en-US"/>
    </w:rPr>
  </w:style>
  <w:style w:type="paragraph" w:customStyle="1" w:styleId="lista1szm">
    <w:name w:val="lista 1 szám"/>
    <w:basedOn w:val="Norml"/>
    <w:rsid w:val="00EF17AB"/>
    <w:pPr>
      <w:numPr>
        <w:numId w:val="3"/>
      </w:numPr>
      <w:spacing w:before="120" w:line="240" w:lineRule="atLeast"/>
    </w:pPr>
    <w:rPr>
      <w:rFonts w:ascii="Arial" w:hAnsi="Arial"/>
      <w:sz w:val="22"/>
      <w:szCs w:val="20"/>
      <w:lang w:eastAsia="en-US"/>
    </w:rPr>
  </w:style>
  <w:style w:type="paragraph" w:styleId="Lbjegyzetszveg">
    <w:name w:val="footnote text"/>
    <w:basedOn w:val="Norml"/>
    <w:link w:val="LbjegyzetszvegChar"/>
    <w:uiPriority w:val="99"/>
    <w:semiHidden/>
    <w:unhideWhenUsed/>
    <w:rsid w:val="00EF17AB"/>
    <w:pPr>
      <w:ind w:firstLine="0"/>
    </w:pPr>
    <w:rPr>
      <w:rFonts w:ascii="Arial" w:hAnsi="Arial"/>
      <w:sz w:val="20"/>
      <w:szCs w:val="20"/>
      <w:lang w:eastAsia="en-US"/>
    </w:rPr>
  </w:style>
  <w:style w:type="character" w:customStyle="1" w:styleId="LbjegyzetszvegChar">
    <w:name w:val="Lábjegyzetszöveg Char"/>
    <w:link w:val="Lbjegyzetszveg"/>
    <w:uiPriority w:val="99"/>
    <w:semiHidden/>
    <w:rsid w:val="00EF17AB"/>
    <w:rPr>
      <w:rFonts w:ascii="Arial" w:eastAsia="Times New Roman" w:hAnsi="Arial" w:cs="Times New Roman"/>
      <w:sz w:val="20"/>
      <w:szCs w:val="20"/>
    </w:rPr>
  </w:style>
  <w:style w:type="character" w:styleId="Lbjegyzet-hivatkozs">
    <w:name w:val="footnote reference"/>
    <w:uiPriority w:val="99"/>
    <w:semiHidden/>
    <w:unhideWhenUsed/>
    <w:rsid w:val="00EF17AB"/>
    <w:rPr>
      <w:vertAlign w:val="superscript"/>
    </w:rPr>
  </w:style>
  <w:style w:type="paragraph" w:styleId="lfej">
    <w:name w:val="header"/>
    <w:basedOn w:val="Norml"/>
    <w:link w:val="lfejChar"/>
    <w:uiPriority w:val="99"/>
    <w:unhideWhenUsed/>
    <w:rsid w:val="00961887"/>
    <w:pPr>
      <w:tabs>
        <w:tab w:val="center" w:pos="4536"/>
        <w:tab w:val="right" w:pos="9072"/>
      </w:tabs>
    </w:pPr>
  </w:style>
  <w:style w:type="character" w:customStyle="1" w:styleId="lfejChar">
    <w:name w:val="Élőfej Char"/>
    <w:link w:val="lfej"/>
    <w:uiPriority w:val="99"/>
    <w:rsid w:val="00961887"/>
    <w:rPr>
      <w:rFonts w:ascii="Times New Roman" w:eastAsia="Times New Roman" w:hAnsi="Times New Roman"/>
      <w:sz w:val="24"/>
      <w:szCs w:val="24"/>
    </w:rPr>
  </w:style>
  <w:style w:type="paragraph" w:styleId="llb">
    <w:name w:val="footer"/>
    <w:basedOn w:val="Norml"/>
    <w:link w:val="llbChar"/>
    <w:uiPriority w:val="99"/>
    <w:unhideWhenUsed/>
    <w:rsid w:val="00961887"/>
    <w:pPr>
      <w:tabs>
        <w:tab w:val="center" w:pos="4536"/>
        <w:tab w:val="right" w:pos="9072"/>
      </w:tabs>
    </w:pPr>
  </w:style>
  <w:style w:type="character" w:customStyle="1" w:styleId="llbChar">
    <w:name w:val="Élőláb Char"/>
    <w:link w:val="llb"/>
    <w:uiPriority w:val="99"/>
    <w:rsid w:val="00961887"/>
    <w:rPr>
      <w:rFonts w:ascii="Times New Roman" w:eastAsia="Times New Roman" w:hAnsi="Times New Roman"/>
      <w:sz w:val="24"/>
      <w:szCs w:val="24"/>
    </w:rPr>
  </w:style>
  <w:style w:type="paragraph" w:styleId="TJ2">
    <w:name w:val="toc 2"/>
    <w:basedOn w:val="Norml"/>
    <w:next w:val="Norml"/>
    <w:autoRedefine/>
    <w:uiPriority w:val="39"/>
    <w:unhideWhenUsed/>
    <w:rsid w:val="00A32060"/>
    <w:pPr>
      <w:tabs>
        <w:tab w:val="left" w:pos="1540"/>
        <w:tab w:val="right" w:leader="dot" w:pos="9062"/>
      </w:tabs>
      <w:ind w:left="240"/>
    </w:pPr>
  </w:style>
  <w:style w:type="paragraph" w:styleId="TJ3">
    <w:name w:val="toc 3"/>
    <w:basedOn w:val="Norml"/>
    <w:next w:val="Norml"/>
    <w:autoRedefine/>
    <w:uiPriority w:val="39"/>
    <w:unhideWhenUsed/>
    <w:rsid w:val="00B00F05"/>
    <w:pPr>
      <w:ind w:left="480"/>
    </w:pPr>
  </w:style>
  <w:style w:type="character" w:styleId="Jegyzethivatkozs">
    <w:name w:val="annotation reference"/>
    <w:basedOn w:val="Bekezdsalapbettpusa"/>
    <w:uiPriority w:val="99"/>
    <w:semiHidden/>
    <w:unhideWhenUsed/>
    <w:rsid w:val="00EF4824"/>
    <w:rPr>
      <w:sz w:val="16"/>
      <w:szCs w:val="16"/>
    </w:rPr>
  </w:style>
  <w:style w:type="paragraph" w:styleId="Jegyzetszveg">
    <w:name w:val="annotation text"/>
    <w:basedOn w:val="Norml"/>
    <w:link w:val="JegyzetszvegChar"/>
    <w:uiPriority w:val="99"/>
    <w:unhideWhenUsed/>
    <w:rsid w:val="00EF4824"/>
    <w:rPr>
      <w:sz w:val="20"/>
      <w:szCs w:val="20"/>
    </w:rPr>
  </w:style>
  <w:style w:type="character" w:customStyle="1" w:styleId="JegyzetszvegChar">
    <w:name w:val="Jegyzetszöveg Char"/>
    <w:basedOn w:val="Bekezdsalapbettpusa"/>
    <w:link w:val="Jegyzetszveg"/>
    <w:uiPriority w:val="99"/>
    <w:rsid w:val="00EF4824"/>
    <w:rPr>
      <w:rFonts w:ascii="Times New Roman" w:eastAsia="Times New Roman" w:hAnsi="Times New Roman"/>
    </w:rPr>
  </w:style>
  <w:style w:type="paragraph" w:styleId="Megjegyzstrgya">
    <w:name w:val="annotation subject"/>
    <w:basedOn w:val="Jegyzetszveg"/>
    <w:next w:val="Jegyzetszveg"/>
    <w:link w:val="MegjegyzstrgyaChar"/>
    <w:uiPriority w:val="99"/>
    <w:semiHidden/>
    <w:unhideWhenUsed/>
    <w:rsid w:val="00EF4824"/>
    <w:rPr>
      <w:b/>
      <w:bCs/>
    </w:rPr>
  </w:style>
  <w:style w:type="character" w:customStyle="1" w:styleId="MegjegyzstrgyaChar">
    <w:name w:val="Megjegyzés tárgya Char"/>
    <w:basedOn w:val="JegyzetszvegChar"/>
    <w:link w:val="Megjegyzstrgya"/>
    <w:uiPriority w:val="99"/>
    <w:semiHidden/>
    <w:rsid w:val="00EF4824"/>
    <w:rPr>
      <w:rFonts w:ascii="Times New Roman" w:eastAsia="Times New Roman" w:hAnsi="Times New Roman"/>
      <w:b/>
      <w:bCs/>
    </w:rPr>
  </w:style>
  <w:style w:type="table" w:styleId="Rcsostblzat">
    <w:name w:val="Table Grid"/>
    <w:basedOn w:val="Normltblzat"/>
    <w:uiPriority w:val="59"/>
    <w:rsid w:val="0057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B92A7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158FB-10D7-45CA-8422-9A587983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5560</Words>
  <Characters>38364</Characters>
  <Application>Microsoft Office Word</Application>
  <DocSecurity>0</DocSecurity>
  <Lines>319</Lines>
  <Paragraphs>87</Paragraphs>
  <ScaleCrop>false</ScaleCrop>
  <HeadingPairs>
    <vt:vector size="2" baseType="variant">
      <vt:variant>
        <vt:lpstr>Cím</vt:lpstr>
      </vt:variant>
      <vt:variant>
        <vt:i4>1</vt:i4>
      </vt:variant>
    </vt:vector>
  </HeadingPairs>
  <TitlesOfParts>
    <vt:vector size="1" baseType="lpstr">
      <vt:lpstr>Műszaki dokumentáció</vt:lpstr>
    </vt:vector>
  </TitlesOfParts>
  <Company>Kőbányai Önkormányzat</Company>
  <LinksUpToDate>false</LinksUpToDate>
  <CharactersWithSpaces>43837</CharactersWithSpaces>
  <SharedDoc>false</SharedDoc>
  <HLinks>
    <vt:vector size="270" baseType="variant">
      <vt:variant>
        <vt:i4>1310778</vt:i4>
      </vt:variant>
      <vt:variant>
        <vt:i4>266</vt:i4>
      </vt:variant>
      <vt:variant>
        <vt:i4>0</vt:i4>
      </vt:variant>
      <vt:variant>
        <vt:i4>5</vt:i4>
      </vt:variant>
      <vt:variant>
        <vt:lpwstr/>
      </vt:variant>
      <vt:variant>
        <vt:lpwstr>_Toc444231945</vt:lpwstr>
      </vt:variant>
      <vt:variant>
        <vt:i4>1310778</vt:i4>
      </vt:variant>
      <vt:variant>
        <vt:i4>260</vt:i4>
      </vt:variant>
      <vt:variant>
        <vt:i4>0</vt:i4>
      </vt:variant>
      <vt:variant>
        <vt:i4>5</vt:i4>
      </vt:variant>
      <vt:variant>
        <vt:lpwstr/>
      </vt:variant>
      <vt:variant>
        <vt:lpwstr>_Toc444231944</vt:lpwstr>
      </vt:variant>
      <vt:variant>
        <vt:i4>1310778</vt:i4>
      </vt:variant>
      <vt:variant>
        <vt:i4>254</vt:i4>
      </vt:variant>
      <vt:variant>
        <vt:i4>0</vt:i4>
      </vt:variant>
      <vt:variant>
        <vt:i4>5</vt:i4>
      </vt:variant>
      <vt:variant>
        <vt:lpwstr/>
      </vt:variant>
      <vt:variant>
        <vt:lpwstr>_Toc444231943</vt:lpwstr>
      </vt:variant>
      <vt:variant>
        <vt:i4>1310778</vt:i4>
      </vt:variant>
      <vt:variant>
        <vt:i4>248</vt:i4>
      </vt:variant>
      <vt:variant>
        <vt:i4>0</vt:i4>
      </vt:variant>
      <vt:variant>
        <vt:i4>5</vt:i4>
      </vt:variant>
      <vt:variant>
        <vt:lpwstr/>
      </vt:variant>
      <vt:variant>
        <vt:lpwstr>_Toc444231942</vt:lpwstr>
      </vt:variant>
      <vt:variant>
        <vt:i4>1310778</vt:i4>
      </vt:variant>
      <vt:variant>
        <vt:i4>242</vt:i4>
      </vt:variant>
      <vt:variant>
        <vt:i4>0</vt:i4>
      </vt:variant>
      <vt:variant>
        <vt:i4>5</vt:i4>
      </vt:variant>
      <vt:variant>
        <vt:lpwstr/>
      </vt:variant>
      <vt:variant>
        <vt:lpwstr>_Toc444231941</vt:lpwstr>
      </vt:variant>
      <vt:variant>
        <vt:i4>1310778</vt:i4>
      </vt:variant>
      <vt:variant>
        <vt:i4>236</vt:i4>
      </vt:variant>
      <vt:variant>
        <vt:i4>0</vt:i4>
      </vt:variant>
      <vt:variant>
        <vt:i4>5</vt:i4>
      </vt:variant>
      <vt:variant>
        <vt:lpwstr/>
      </vt:variant>
      <vt:variant>
        <vt:lpwstr>_Toc444231940</vt:lpwstr>
      </vt:variant>
      <vt:variant>
        <vt:i4>1245242</vt:i4>
      </vt:variant>
      <vt:variant>
        <vt:i4>230</vt:i4>
      </vt:variant>
      <vt:variant>
        <vt:i4>0</vt:i4>
      </vt:variant>
      <vt:variant>
        <vt:i4>5</vt:i4>
      </vt:variant>
      <vt:variant>
        <vt:lpwstr/>
      </vt:variant>
      <vt:variant>
        <vt:lpwstr>_Toc444231939</vt:lpwstr>
      </vt:variant>
      <vt:variant>
        <vt:i4>1245242</vt:i4>
      </vt:variant>
      <vt:variant>
        <vt:i4>224</vt:i4>
      </vt:variant>
      <vt:variant>
        <vt:i4>0</vt:i4>
      </vt:variant>
      <vt:variant>
        <vt:i4>5</vt:i4>
      </vt:variant>
      <vt:variant>
        <vt:lpwstr/>
      </vt:variant>
      <vt:variant>
        <vt:lpwstr>_Toc444231938</vt:lpwstr>
      </vt:variant>
      <vt:variant>
        <vt:i4>1245242</vt:i4>
      </vt:variant>
      <vt:variant>
        <vt:i4>218</vt:i4>
      </vt:variant>
      <vt:variant>
        <vt:i4>0</vt:i4>
      </vt:variant>
      <vt:variant>
        <vt:i4>5</vt:i4>
      </vt:variant>
      <vt:variant>
        <vt:lpwstr/>
      </vt:variant>
      <vt:variant>
        <vt:lpwstr>_Toc444231937</vt:lpwstr>
      </vt:variant>
      <vt:variant>
        <vt:i4>1245242</vt:i4>
      </vt:variant>
      <vt:variant>
        <vt:i4>212</vt:i4>
      </vt:variant>
      <vt:variant>
        <vt:i4>0</vt:i4>
      </vt:variant>
      <vt:variant>
        <vt:i4>5</vt:i4>
      </vt:variant>
      <vt:variant>
        <vt:lpwstr/>
      </vt:variant>
      <vt:variant>
        <vt:lpwstr>_Toc444231936</vt:lpwstr>
      </vt:variant>
      <vt:variant>
        <vt:i4>1245242</vt:i4>
      </vt:variant>
      <vt:variant>
        <vt:i4>206</vt:i4>
      </vt:variant>
      <vt:variant>
        <vt:i4>0</vt:i4>
      </vt:variant>
      <vt:variant>
        <vt:i4>5</vt:i4>
      </vt:variant>
      <vt:variant>
        <vt:lpwstr/>
      </vt:variant>
      <vt:variant>
        <vt:lpwstr>_Toc444231935</vt:lpwstr>
      </vt:variant>
      <vt:variant>
        <vt:i4>1245242</vt:i4>
      </vt:variant>
      <vt:variant>
        <vt:i4>200</vt:i4>
      </vt:variant>
      <vt:variant>
        <vt:i4>0</vt:i4>
      </vt:variant>
      <vt:variant>
        <vt:i4>5</vt:i4>
      </vt:variant>
      <vt:variant>
        <vt:lpwstr/>
      </vt:variant>
      <vt:variant>
        <vt:lpwstr>_Toc444231934</vt:lpwstr>
      </vt:variant>
      <vt:variant>
        <vt:i4>1245242</vt:i4>
      </vt:variant>
      <vt:variant>
        <vt:i4>194</vt:i4>
      </vt:variant>
      <vt:variant>
        <vt:i4>0</vt:i4>
      </vt:variant>
      <vt:variant>
        <vt:i4>5</vt:i4>
      </vt:variant>
      <vt:variant>
        <vt:lpwstr/>
      </vt:variant>
      <vt:variant>
        <vt:lpwstr>_Toc444231933</vt:lpwstr>
      </vt:variant>
      <vt:variant>
        <vt:i4>1245242</vt:i4>
      </vt:variant>
      <vt:variant>
        <vt:i4>188</vt:i4>
      </vt:variant>
      <vt:variant>
        <vt:i4>0</vt:i4>
      </vt:variant>
      <vt:variant>
        <vt:i4>5</vt:i4>
      </vt:variant>
      <vt:variant>
        <vt:lpwstr/>
      </vt:variant>
      <vt:variant>
        <vt:lpwstr>_Toc444231932</vt:lpwstr>
      </vt:variant>
      <vt:variant>
        <vt:i4>1245242</vt:i4>
      </vt:variant>
      <vt:variant>
        <vt:i4>182</vt:i4>
      </vt:variant>
      <vt:variant>
        <vt:i4>0</vt:i4>
      </vt:variant>
      <vt:variant>
        <vt:i4>5</vt:i4>
      </vt:variant>
      <vt:variant>
        <vt:lpwstr/>
      </vt:variant>
      <vt:variant>
        <vt:lpwstr>_Toc444231931</vt:lpwstr>
      </vt:variant>
      <vt:variant>
        <vt:i4>1245242</vt:i4>
      </vt:variant>
      <vt:variant>
        <vt:i4>176</vt:i4>
      </vt:variant>
      <vt:variant>
        <vt:i4>0</vt:i4>
      </vt:variant>
      <vt:variant>
        <vt:i4>5</vt:i4>
      </vt:variant>
      <vt:variant>
        <vt:lpwstr/>
      </vt:variant>
      <vt:variant>
        <vt:lpwstr>_Toc444231930</vt:lpwstr>
      </vt:variant>
      <vt:variant>
        <vt:i4>1179706</vt:i4>
      </vt:variant>
      <vt:variant>
        <vt:i4>170</vt:i4>
      </vt:variant>
      <vt:variant>
        <vt:i4>0</vt:i4>
      </vt:variant>
      <vt:variant>
        <vt:i4>5</vt:i4>
      </vt:variant>
      <vt:variant>
        <vt:lpwstr/>
      </vt:variant>
      <vt:variant>
        <vt:lpwstr>_Toc444231929</vt:lpwstr>
      </vt:variant>
      <vt:variant>
        <vt:i4>1179706</vt:i4>
      </vt:variant>
      <vt:variant>
        <vt:i4>164</vt:i4>
      </vt:variant>
      <vt:variant>
        <vt:i4>0</vt:i4>
      </vt:variant>
      <vt:variant>
        <vt:i4>5</vt:i4>
      </vt:variant>
      <vt:variant>
        <vt:lpwstr/>
      </vt:variant>
      <vt:variant>
        <vt:lpwstr>_Toc444231928</vt:lpwstr>
      </vt:variant>
      <vt:variant>
        <vt:i4>1179706</vt:i4>
      </vt:variant>
      <vt:variant>
        <vt:i4>158</vt:i4>
      </vt:variant>
      <vt:variant>
        <vt:i4>0</vt:i4>
      </vt:variant>
      <vt:variant>
        <vt:i4>5</vt:i4>
      </vt:variant>
      <vt:variant>
        <vt:lpwstr/>
      </vt:variant>
      <vt:variant>
        <vt:lpwstr>_Toc444231927</vt:lpwstr>
      </vt:variant>
      <vt:variant>
        <vt:i4>1179706</vt:i4>
      </vt:variant>
      <vt:variant>
        <vt:i4>152</vt:i4>
      </vt:variant>
      <vt:variant>
        <vt:i4>0</vt:i4>
      </vt:variant>
      <vt:variant>
        <vt:i4>5</vt:i4>
      </vt:variant>
      <vt:variant>
        <vt:lpwstr/>
      </vt:variant>
      <vt:variant>
        <vt:lpwstr>_Toc444231926</vt:lpwstr>
      </vt:variant>
      <vt:variant>
        <vt:i4>1179706</vt:i4>
      </vt:variant>
      <vt:variant>
        <vt:i4>146</vt:i4>
      </vt:variant>
      <vt:variant>
        <vt:i4>0</vt:i4>
      </vt:variant>
      <vt:variant>
        <vt:i4>5</vt:i4>
      </vt:variant>
      <vt:variant>
        <vt:lpwstr/>
      </vt:variant>
      <vt:variant>
        <vt:lpwstr>_Toc444231925</vt:lpwstr>
      </vt:variant>
      <vt:variant>
        <vt:i4>1179706</vt:i4>
      </vt:variant>
      <vt:variant>
        <vt:i4>140</vt:i4>
      </vt:variant>
      <vt:variant>
        <vt:i4>0</vt:i4>
      </vt:variant>
      <vt:variant>
        <vt:i4>5</vt:i4>
      </vt:variant>
      <vt:variant>
        <vt:lpwstr/>
      </vt:variant>
      <vt:variant>
        <vt:lpwstr>_Toc444231924</vt:lpwstr>
      </vt:variant>
      <vt:variant>
        <vt:i4>1179706</vt:i4>
      </vt:variant>
      <vt:variant>
        <vt:i4>134</vt:i4>
      </vt:variant>
      <vt:variant>
        <vt:i4>0</vt:i4>
      </vt:variant>
      <vt:variant>
        <vt:i4>5</vt:i4>
      </vt:variant>
      <vt:variant>
        <vt:lpwstr/>
      </vt:variant>
      <vt:variant>
        <vt:lpwstr>_Toc444231923</vt:lpwstr>
      </vt:variant>
      <vt:variant>
        <vt:i4>1179706</vt:i4>
      </vt:variant>
      <vt:variant>
        <vt:i4>128</vt:i4>
      </vt:variant>
      <vt:variant>
        <vt:i4>0</vt:i4>
      </vt:variant>
      <vt:variant>
        <vt:i4>5</vt:i4>
      </vt:variant>
      <vt:variant>
        <vt:lpwstr/>
      </vt:variant>
      <vt:variant>
        <vt:lpwstr>_Toc444231922</vt:lpwstr>
      </vt:variant>
      <vt:variant>
        <vt:i4>1179706</vt:i4>
      </vt:variant>
      <vt:variant>
        <vt:i4>122</vt:i4>
      </vt:variant>
      <vt:variant>
        <vt:i4>0</vt:i4>
      </vt:variant>
      <vt:variant>
        <vt:i4>5</vt:i4>
      </vt:variant>
      <vt:variant>
        <vt:lpwstr/>
      </vt:variant>
      <vt:variant>
        <vt:lpwstr>_Toc444231921</vt:lpwstr>
      </vt:variant>
      <vt:variant>
        <vt:i4>1179706</vt:i4>
      </vt:variant>
      <vt:variant>
        <vt:i4>116</vt:i4>
      </vt:variant>
      <vt:variant>
        <vt:i4>0</vt:i4>
      </vt:variant>
      <vt:variant>
        <vt:i4>5</vt:i4>
      </vt:variant>
      <vt:variant>
        <vt:lpwstr/>
      </vt:variant>
      <vt:variant>
        <vt:lpwstr>_Toc444231920</vt:lpwstr>
      </vt:variant>
      <vt:variant>
        <vt:i4>1114170</vt:i4>
      </vt:variant>
      <vt:variant>
        <vt:i4>110</vt:i4>
      </vt:variant>
      <vt:variant>
        <vt:i4>0</vt:i4>
      </vt:variant>
      <vt:variant>
        <vt:i4>5</vt:i4>
      </vt:variant>
      <vt:variant>
        <vt:lpwstr/>
      </vt:variant>
      <vt:variant>
        <vt:lpwstr>_Toc444231919</vt:lpwstr>
      </vt:variant>
      <vt:variant>
        <vt:i4>1114170</vt:i4>
      </vt:variant>
      <vt:variant>
        <vt:i4>104</vt:i4>
      </vt:variant>
      <vt:variant>
        <vt:i4>0</vt:i4>
      </vt:variant>
      <vt:variant>
        <vt:i4>5</vt:i4>
      </vt:variant>
      <vt:variant>
        <vt:lpwstr/>
      </vt:variant>
      <vt:variant>
        <vt:lpwstr>_Toc444231918</vt:lpwstr>
      </vt:variant>
      <vt:variant>
        <vt:i4>1114170</vt:i4>
      </vt:variant>
      <vt:variant>
        <vt:i4>98</vt:i4>
      </vt:variant>
      <vt:variant>
        <vt:i4>0</vt:i4>
      </vt:variant>
      <vt:variant>
        <vt:i4>5</vt:i4>
      </vt:variant>
      <vt:variant>
        <vt:lpwstr/>
      </vt:variant>
      <vt:variant>
        <vt:lpwstr>_Toc444231917</vt:lpwstr>
      </vt:variant>
      <vt:variant>
        <vt:i4>1114170</vt:i4>
      </vt:variant>
      <vt:variant>
        <vt:i4>92</vt:i4>
      </vt:variant>
      <vt:variant>
        <vt:i4>0</vt:i4>
      </vt:variant>
      <vt:variant>
        <vt:i4>5</vt:i4>
      </vt:variant>
      <vt:variant>
        <vt:lpwstr/>
      </vt:variant>
      <vt:variant>
        <vt:lpwstr>_Toc444231916</vt:lpwstr>
      </vt:variant>
      <vt:variant>
        <vt:i4>1114170</vt:i4>
      </vt:variant>
      <vt:variant>
        <vt:i4>86</vt:i4>
      </vt:variant>
      <vt:variant>
        <vt:i4>0</vt:i4>
      </vt:variant>
      <vt:variant>
        <vt:i4>5</vt:i4>
      </vt:variant>
      <vt:variant>
        <vt:lpwstr/>
      </vt:variant>
      <vt:variant>
        <vt:lpwstr>_Toc444231915</vt:lpwstr>
      </vt:variant>
      <vt:variant>
        <vt:i4>1114170</vt:i4>
      </vt:variant>
      <vt:variant>
        <vt:i4>80</vt:i4>
      </vt:variant>
      <vt:variant>
        <vt:i4>0</vt:i4>
      </vt:variant>
      <vt:variant>
        <vt:i4>5</vt:i4>
      </vt:variant>
      <vt:variant>
        <vt:lpwstr/>
      </vt:variant>
      <vt:variant>
        <vt:lpwstr>_Toc444231914</vt:lpwstr>
      </vt:variant>
      <vt:variant>
        <vt:i4>1114170</vt:i4>
      </vt:variant>
      <vt:variant>
        <vt:i4>74</vt:i4>
      </vt:variant>
      <vt:variant>
        <vt:i4>0</vt:i4>
      </vt:variant>
      <vt:variant>
        <vt:i4>5</vt:i4>
      </vt:variant>
      <vt:variant>
        <vt:lpwstr/>
      </vt:variant>
      <vt:variant>
        <vt:lpwstr>_Toc444231913</vt:lpwstr>
      </vt:variant>
      <vt:variant>
        <vt:i4>1114170</vt:i4>
      </vt:variant>
      <vt:variant>
        <vt:i4>68</vt:i4>
      </vt:variant>
      <vt:variant>
        <vt:i4>0</vt:i4>
      </vt:variant>
      <vt:variant>
        <vt:i4>5</vt:i4>
      </vt:variant>
      <vt:variant>
        <vt:lpwstr/>
      </vt:variant>
      <vt:variant>
        <vt:lpwstr>_Toc444231912</vt:lpwstr>
      </vt:variant>
      <vt:variant>
        <vt:i4>1114170</vt:i4>
      </vt:variant>
      <vt:variant>
        <vt:i4>62</vt:i4>
      </vt:variant>
      <vt:variant>
        <vt:i4>0</vt:i4>
      </vt:variant>
      <vt:variant>
        <vt:i4>5</vt:i4>
      </vt:variant>
      <vt:variant>
        <vt:lpwstr/>
      </vt:variant>
      <vt:variant>
        <vt:lpwstr>_Toc444231911</vt:lpwstr>
      </vt:variant>
      <vt:variant>
        <vt:i4>1114170</vt:i4>
      </vt:variant>
      <vt:variant>
        <vt:i4>56</vt:i4>
      </vt:variant>
      <vt:variant>
        <vt:i4>0</vt:i4>
      </vt:variant>
      <vt:variant>
        <vt:i4>5</vt:i4>
      </vt:variant>
      <vt:variant>
        <vt:lpwstr/>
      </vt:variant>
      <vt:variant>
        <vt:lpwstr>_Toc444231910</vt:lpwstr>
      </vt:variant>
      <vt:variant>
        <vt:i4>1048634</vt:i4>
      </vt:variant>
      <vt:variant>
        <vt:i4>50</vt:i4>
      </vt:variant>
      <vt:variant>
        <vt:i4>0</vt:i4>
      </vt:variant>
      <vt:variant>
        <vt:i4>5</vt:i4>
      </vt:variant>
      <vt:variant>
        <vt:lpwstr/>
      </vt:variant>
      <vt:variant>
        <vt:lpwstr>_Toc444231909</vt:lpwstr>
      </vt:variant>
      <vt:variant>
        <vt:i4>1048634</vt:i4>
      </vt:variant>
      <vt:variant>
        <vt:i4>44</vt:i4>
      </vt:variant>
      <vt:variant>
        <vt:i4>0</vt:i4>
      </vt:variant>
      <vt:variant>
        <vt:i4>5</vt:i4>
      </vt:variant>
      <vt:variant>
        <vt:lpwstr/>
      </vt:variant>
      <vt:variant>
        <vt:lpwstr>_Toc444231908</vt:lpwstr>
      </vt:variant>
      <vt:variant>
        <vt:i4>1048634</vt:i4>
      </vt:variant>
      <vt:variant>
        <vt:i4>38</vt:i4>
      </vt:variant>
      <vt:variant>
        <vt:i4>0</vt:i4>
      </vt:variant>
      <vt:variant>
        <vt:i4>5</vt:i4>
      </vt:variant>
      <vt:variant>
        <vt:lpwstr/>
      </vt:variant>
      <vt:variant>
        <vt:lpwstr>_Toc444231907</vt:lpwstr>
      </vt:variant>
      <vt:variant>
        <vt:i4>1048634</vt:i4>
      </vt:variant>
      <vt:variant>
        <vt:i4>32</vt:i4>
      </vt:variant>
      <vt:variant>
        <vt:i4>0</vt:i4>
      </vt:variant>
      <vt:variant>
        <vt:i4>5</vt:i4>
      </vt:variant>
      <vt:variant>
        <vt:lpwstr/>
      </vt:variant>
      <vt:variant>
        <vt:lpwstr>_Toc444231906</vt:lpwstr>
      </vt:variant>
      <vt:variant>
        <vt:i4>1048634</vt:i4>
      </vt:variant>
      <vt:variant>
        <vt:i4>26</vt:i4>
      </vt:variant>
      <vt:variant>
        <vt:i4>0</vt:i4>
      </vt:variant>
      <vt:variant>
        <vt:i4>5</vt:i4>
      </vt:variant>
      <vt:variant>
        <vt:lpwstr/>
      </vt:variant>
      <vt:variant>
        <vt:lpwstr>_Toc444231905</vt:lpwstr>
      </vt:variant>
      <vt:variant>
        <vt:i4>1048634</vt:i4>
      </vt:variant>
      <vt:variant>
        <vt:i4>20</vt:i4>
      </vt:variant>
      <vt:variant>
        <vt:i4>0</vt:i4>
      </vt:variant>
      <vt:variant>
        <vt:i4>5</vt:i4>
      </vt:variant>
      <vt:variant>
        <vt:lpwstr/>
      </vt:variant>
      <vt:variant>
        <vt:lpwstr>_Toc444231904</vt:lpwstr>
      </vt:variant>
      <vt:variant>
        <vt:i4>1048634</vt:i4>
      </vt:variant>
      <vt:variant>
        <vt:i4>14</vt:i4>
      </vt:variant>
      <vt:variant>
        <vt:i4>0</vt:i4>
      </vt:variant>
      <vt:variant>
        <vt:i4>5</vt:i4>
      </vt:variant>
      <vt:variant>
        <vt:lpwstr/>
      </vt:variant>
      <vt:variant>
        <vt:lpwstr>_Toc444231903</vt:lpwstr>
      </vt:variant>
      <vt:variant>
        <vt:i4>1048634</vt:i4>
      </vt:variant>
      <vt:variant>
        <vt:i4>8</vt:i4>
      </vt:variant>
      <vt:variant>
        <vt:i4>0</vt:i4>
      </vt:variant>
      <vt:variant>
        <vt:i4>5</vt:i4>
      </vt:variant>
      <vt:variant>
        <vt:lpwstr/>
      </vt:variant>
      <vt:variant>
        <vt:lpwstr>_Toc444231902</vt:lpwstr>
      </vt:variant>
      <vt:variant>
        <vt:i4>1048634</vt:i4>
      </vt:variant>
      <vt:variant>
        <vt:i4>2</vt:i4>
      </vt:variant>
      <vt:variant>
        <vt:i4>0</vt:i4>
      </vt:variant>
      <vt:variant>
        <vt:i4>5</vt:i4>
      </vt:variant>
      <vt:variant>
        <vt:lpwstr/>
      </vt:variant>
      <vt:variant>
        <vt:lpwstr>_Toc444231901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Műszaki dokumentáció</dc:title>
  <dc:subject>Vállalkozási szerződés Budapest Főváros X. Kerület Kőbányai Önkormányzat telefonos rendszere kiépítése, üzemeltetése és vezetékes távközlési szolgáltatás nyújtása tárgyában</dc:subject>
  <dc:creator>Sövegjártó Ferenc</dc:creator>
  <cp:lastModifiedBy>Dr. Aziz-Malak Nóra</cp:lastModifiedBy>
  <cp:revision>102</cp:revision>
  <cp:lastPrinted>2016-03-17T10:54:00Z</cp:lastPrinted>
  <dcterms:created xsi:type="dcterms:W3CDTF">2016-03-22T13:19:00Z</dcterms:created>
  <dcterms:modified xsi:type="dcterms:W3CDTF">2016-03-22T16:23:00Z</dcterms:modified>
</cp:coreProperties>
</file>